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56" w:rsidRPr="002B6CF5" w:rsidRDefault="00D05956" w:rsidP="00D05956">
      <w:pPr>
        <w:pStyle w:val="Heading1"/>
        <w:rPr>
          <w:rFonts w:ascii="Trebuchet MS" w:hAnsi="Trebuchet MS"/>
        </w:rPr>
      </w:pPr>
      <w:bookmarkStart w:id="0" w:name="_Toc30505005"/>
      <w:r w:rsidRPr="002B6CF5">
        <w:rPr>
          <w:rFonts w:ascii="Trebuchet MS" w:hAnsi="Trebuchet MS"/>
        </w:rPr>
        <w:t>PUBLIC INFORMATION POLICY</w:t>
      </w:r>
      <w:bookmarkEnd w:id="0"/>
      <w:r w:rsidRPr="002B6CF5">
        <w:rPr>
          <w:rFonts w:ascii="Trebuchet MS" w:hAnsi="Trebuchet MS"/>
        </w:rPr>
        <w:t xml:space="preserve"> </w:t>
      </w:r>
    </w:p>
    <w:p w:rsidR="00D05956" w:rsidRPr="002B6CF5" w:rsidRDefault="00D05956" w:rsidP="00D05956">
      <w:pPr>
        <w:rPr>
          <w:rFonts w:ascii="Trebuchet MS" w:hAnsi="Trebuchet MS" w:cs="Arial"/>
        </w:rPr>
      </w:pPr>
    </w:p>
    <w:p w:rsidR="00D05956" w:rsidRPr="002B6CF5" w:rsidRDefault="00D05956" w:rsidP="00D05956">
      <w:pPr>
        <w:rPr>
          <w:rFonts w:ascii="Trebuchet MS" w:hAnsi="Trebuchet MS" w:cs="Arial"/>
        </w:rPr>
      </w:pP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LCCM has a duty to ensure that all information it publishes is clear, accurate and complete.  This is to ensure students, prospective students, staff and the wider public can have confidence in the validity of the information they are accessing, be it in hard copy or digital format.</w:t>
      </w:r>
    </w:p>
    <w:p w:rsidR="00D05956" w:rsidRPr="002B6CF5" w:rsidRDefault="00D05956" w:rsidP="00D05956">
      <w:pPr>
        <w:rPr>
          <w:rFonts w:ascii="Trebuchet MS" w:hAnsi="Trebuchet MS" w:cs="Arial"/>
          <w:sz w:val="22"/>
          <w:szCs w:val="22"/>
        </w:rPr>
      </w:pP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 xml:space="preserve">The Principal is ultimately responsible for the accuracy and completeness of all published College information, however, to ensure factual correctness and clarity of content, operational responsibility is delegated to the relevant head of department, whilst noting that the Principal retains the right to determine the appropriateness of content or management responsibility. Awarding bodies have final authority over content relating to their awards.   </w:t>
      </w: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sz w:val="22"/>
          <w:szCs w:val="22"/>
        </w:rPr>
      </w:pPr>
      <w:r w:rsidRPr="002B6CF5">
        <w:rPr>
          <w:rFonts w:ascii="Trebuchet MS" w:hAnsi="Trebuchet MS" w:cs="Arial"/>
          <w:b/>
          <w:sz w:val="22"/>
          <w:szCs w:val="22"/>
        </w:rPr>
        <w:t>Content Publication</w:t>
      </w:r>
      <w:r w:rsidRPr="002B6CF5">
        <w:rPr>
          <w:rFonts w:ascii="Trebuchet MS" w:hAnsi="Trebuchet MS" w:cs="Arial"/>
          <w:sz w:val="22"/>
          <w:szCs w:val="22"/>
        </w:rPr>
        <w:t>:</w:t>
      </w:r>
    </w:p>
    <w:p w:rsidR="00D05956" w:rsidRPr="002B6CF5" w:rsidRDefault="00D05956" w:rsidP="00D05956">
      <w:pPr>
        <w:rPr>
          <w:rFonts w:ascii="Trebuchet MS" w:hAnsi="Trebuchet MS" w:cs="Arial"/>
          <w:sz w:val="22"/>
          <w:szCs w:val="22"/>
        </w:rPr>
      </w:pP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The Head of Marketing will lead on the generation, review and updating of appropriate content, providing internal contributors with the systems, processes and guidance needed to ensure this can be done in a timely fashion. All content will be reviewed annually at a minimum.</w:t>
      </w:r>
    </w:p>
    <w:p w:rsidR="00D05956" w:rsidRPr="002B6CF5" w:rsidRDefault="00D05956" w:rsidP="00D05956">
      <w:pPr>
        <w:rPr>
          <w:rFonts w:ascii="Trebuchet MS" w:hAnsi="Trebuchet MS" w:cs="Arial"/>
          <w:sz w:val="22"/>
          <w:szCs w:val="22"/>
        </w:rPr>
      </w:pPr>
    </w:p>
    <w:p w:rsidR="00D05956" w:rsidRPr="002B6CF5" w:rsidRDefault="00D05956" w:rsidP="00D05956">
      <w:pPr>
        <w:numPr>
          <w:ilvl w:val="0"/>
          <w:numId w:val="1"/>
        </w:numPr>
        <w:contextualSpacing/>
        <w:rPr>
          <w:rFonts w:ascii="Trebuchet MS" w:hAnsi="Trebuchet MS" w:cs="Arial"/>
          <w:b/>
          <w:sz w:val="22"/>
          <w:szCs w:val="22"/>
        </w:rPr>
      </w:pPr>
      <w:r w:rsidRPr="002B6CF5">
        <w:rPr>
          <w:rFonts w:ascii="Trebuchet MS" w:hAnsi="Trebuchet MS" w:cs="Arial"/>
          <w:sz w:val="22"/>
          <w:szCs w:val="22"/>
        </w:rPr>
        <w:t xml:space="preserve">The Marketing department </w:t>
      </w:r>
      <w:bookmarkStart w:id="1" w:name="_Hlk529270125"/>
      <w:r w:rsidRPr="002B6CF5">
        <w:rPr>
          <w:rFonts w:ascii="Trebuchet MS" w:hAnsi="Trebuchet MS" w:cs="Arial"/>
          <w:sz w:val="22"/>
          <w:szCs w:val="22"/>
        </w:rPr>
        <w:t>will ensure content is presented consistently and in line with LCCM’s overall marketing strategy and brand guidelines</w:t>
      </w:r>
      <w:bookmarkEnd w:id="1"/>
      <w:r w:rsidRPr="002B6CF5">
        <w:rPr>
          <w:rFonts w:ascii="Trebuchet MS" w:hAnsi="Trebuchet MS" w:cs="Arial"/>
          <w:sz w:val="22"/>
          <w:szCs w:val="22"/>
        </w:rPr>
        <w:t xml:space="preserve">, and published only once it has been formally approved by the relevant head of department. </w:t>
      </w:r>
      <w:r w:rsidRPr="002B6CF5">
        <w:rPr>
          <w:rFonts w:ascii="Trebuchet MS" w:hAnsi="Trebuchet MS" w:cs="Arial"/>
          <w:b/>
          <w:sz w:val="22"/>
          <w:szCs w:val="22"/>
        </w:rPr>
        <w:t xml:space="preserve">Each Head of Department is responsible for the accuracy and clarity of published content relevant to their department. </w:t>
      </w:r>
    </w:p>
    <w:p w:rsidR="00D05956" w:rsidRPr="002B6CF5" w:rsidRDefault="00D05956" w:rsidP="00D05956">
      <w:pPr>
        <w:rPr>
          <w:rFonts w:ascii="Trebuchet MS" w:hAnsi="Trebuchet MS" w:cs="Arial"/>
          <w:sz w:val="22"/>
          <w:szCs w:val="22"/>
        </w:rPr>
      </w:pP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LCCM publishes material across social media; the Head of Marketing will ensure that any inaccurate, offensive or misleading content posted by third parties is removed.</w:t>
      </w:r>
    </w:p>
    <w:p w:rsidR="00D05956" w:rsidRPr="002B6CF5" w:rsidRDefault="00D05956" w:rsidP="00D05956">
      <w:pPr>
        <w:rPr>
          <w:rFonts w:ascii="Trebuchet MS" w:hAnsi="Trebuchet MS" w:cs="Arial"/>
          <w:sz w:val="22"/>
          <w:szCs w:val="22"/>
        </w:rPr>
      </w:pP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Official LCCM social media communications will be the sole responsibility of the Marketing department.</w:t>
      </w: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b/>
          <w:sz w:val="22"/>
          <w:szCs w:val="22"/>
        </w:rPr>
      </w:pPr>
    </w:p>
    <w:p w:rsidR="00D05956" w:rsidRPr="002B6CF5" w:rsidRDefault="00D05956" w:rsidP="00D05956">
      <w:pPr>
        <w:rPr>
          <w:rFonts w:ascii="Trebuchet MS" w:hAnsi="Trebuchet MS" w:cs="Arial"/>
          <w:sz w:val="22"/>
          <w:szCs w:val="22"/>
        </w:rPr>
      </w:pPr>
      <w:r w:rsidRPr="002B6CF5">
        <w:rPr>
          <w:rFonts w:ascii="Trebuchet MS" w:hAnsi="Trebuchet MS" w:cs="Arial"/>
          <w:b/>
          <w:sz w:val="22"/>
          <w:szCs w:val="22"/>
        </w:rPr>
        <w:t>Content Responsibilities</w:t>
      </w:r>
      <w:r w:rsidRPr="002B6CF5">
        <w:rPr>
          <w:rFonts w:ascii="Trebuchet MS" w:hAnsi="Trebuchet MS" w:cs="Arial"/>
          <w:sz w:val="22"/>
          <w:szCs w:val="22"/>
        </w:rPr>
        <w:t>:</w:t>
      </w: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sz w:val="22"/>
          <w:szCs w:val="22"/>
        </w:rPr>
      </w:pPr>
      <w:r w:rsidRPr="002B6CF5">
        <w:rPr>
          <w:rFonts w:ascii="Trebuchet MS" w:hAnsi="Trebuchet MS" w:cs="Arial"/>
          <w:b/>
          <w:sz w:val="22"/>
          <w:szCs w:val="22"/>
        </w:rPr>
        <w:t>Teaching and Learning Department</w:t>
      </w:r>
      <w:r w:rsidRPr="002B6CF5">
        <w:rPr>
          <w:rFonts w:ascii="Trebuchet MS" w:hAnsi="Trebuchet MS" w:cs="Arial"/>
          <w:sz w:val="22"/>
          <w:szCs w:val="22"/>
        </w:rPr>
        <w:t>;</w:t>
      </w: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 xml:space="preserve">Led by the Vice Principal, the Teaching and Learning Department will be responsible for all information relating to academic governance; academic regulations, policies &amp; procedures; </w:t>
      </w:r>
      <w:proofErr w:type="spellStart"/>
      <w:r w:rsidRPr="002B6CF5">
        <w:rPr>
          <w:rFonts w:ascii="Trebuchet MS" w:hAnsi="Trebuchet MS" w:cs="Arial"/>
          <w:sz w:val="22"/>
          <w:szCs w:val="22"/>
        </w:rPr>
        <w:t>OfS</w:t>
      </w:r>
      <w:proofErr w:type="spellEnd"/>
      <w:r w:rsidRPr="002B6CF5">
        <w:rPr>
          <w:rFonts w:ascii="Trebuchet MS" w:hAnsi="Trebuchet MS" w:cs="Arial"/>
          <w:sz w:val="22"/>
          <w:szCs w:val="22"/>
        </w:rPr>
        <w:t xml:space="preserve"> matters; external quality reviews; Higher Education accreditations; professional accreditations and all collaborative partnerships; programme/module  specifications (for all programmes and courses); and External Examiner reports with responses.</w:t>
      </w: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sz w:val="22"/>
          <w:szCs w:val="22"/>
          <w:highlight w:val="yellow"/>
        </w:rPr>
      </w:pPr>
    </w:p>
    <w:p w:rsidR="00D05956" w:rsidRPr="002B6CF5" w:rsidRDefault="00D05956" w:rsidP="00D05956">
      <w:pPr>
        <w:rPr>
          <w:rFonts w:ascii="Trebuchet MS" w:hAnsi="Trebuchet MS" w:cs="Arial"/>
          <w:b/>
          <w:sz w:val="22"/>
          <w:szCs w:val="22"/>
        </w:rPr>
      </w:pPr>
      <w:r w:rsidRPr="002B6CF5">
        <w:rPr>
          <w:rFonts w:ascii="Trebuchet MS" w:hAnsi="Trebuchet MS" w:cs="Arial"/>
          <w:b/>
          <w:sz w:val="22"/>
          <w:szCs w:val="22"/>
        </w:rPr>
        <w:t>Programme Administration:</w:t>
      </w: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lastRenderedPageBreak/>
        <w:t xml:space="preserve">Within the Teaching and Learning department, the </w:t>
      </w:r>
      <w:proofErr w:type="spellStart"/>
      <w:r w:rsidRPr="002B6CF5">
        <w:rPr>
          <w:rFonts w:ascii="Trebuchet MS" w:hAnsi="Trebuchet MS" w:cs="Arial"/>
          <w:sz w:val="22"/>
          <w:szCs w:val="22"/>
        </w:rPr>
        <w:t>Programe</w:t>
      </w:r>
      <w:proofErr w:type="spellEnd"/>
      <w:r w:rsidRPr="002B6CF5">
        <w:rPr>
          <w:rFonts w:ascii="Trebuchet MS" w:hAnsi="Trebuchet MS" w:cs="Arial"/>
          <w:sz w:val="22"/>
          <w:szCs w:val="22"/>
        </w:rPr>
        <w:t xml:space="preserve"> Administration Manager will be responsible for preparing all information relating to: </w:t>
      </w:r>
    </w:p>
    <w:p w:rsidR="00D05956" w:rsidRPr="002B6CF5" w:rsidRDefault="00D05956" w:rsidP="00D05956">
      <w:pPr>
        <w:numPr>
          <w:ilvl w:val="0"/>
          <w:numId w:val="2"/>
        </w:numPr>
        <w:contextualSpacing/>
        <w:rPr>
          <w:rFonts w:ascii="Trebuchet MS" w:hAnsi="Trebuchet MS" w:cs="Arial"/>
          <w:sz w:val="22"/>
          <w:szCs w:val="22"/>
        </w:rPr>
      </w:pPr>
      <w:r w:rsidRPr="002B6CF5">
        <w:rPr>
          <w:rFonts w:ascii="Trebuchet MS" w:hAnsi="Trebuchet MS" w:cs="Arial"/>
          <w:sz w:val="22"/>
          <w:szCs w:val="22"/>
        </w:rPr>
        <w:t xml:space="preserve">admissions and interviews; </w:t>
      </w:r>
    </w:p>
    <w:p w:rsidR="00D05956" w:rsidRPr="002B6CF5" w:rsidRDefault="00D05956" w:rsidP="00D05956">
      <w:pPr>
        <w:numPr>
          <w:ilvl w:val="0"/>
          <w:numId w:val="2"/>
        </w:numPr>
        <w:contextualSpacing/>
        <w:rPr>
          <w:rFonts w:ascii="Trebuchet MS" w:hAnsi="Trebuchet MS" w:cs="Arial"/>
          <w:sz w:val="22"/>
          <w:szCs w:val="22"/>
        </w:rPr>
      </w:pPr>
      <w:r w:rsidRPr="002B6CF5">
        <w:rPr>
          <w:rFonts w:ascii="Trebuchet MS" w:hAnsi="Trebuchet MS" w:cs="Arial"/>
          <w:sz w:val="22"/>
          <w:szCs w:val="22"/>
        </w:rPr>
        <w:t xml:space="preserve">complete programme and course lists; </w:t>
      </w:r>
    </w:p>
    <w:p w:rsidR="00D05956" w:rsidRPr="002B6CF5" w:rsidRDefault="00D05956" w:rsidP="00D05956">
      <w:pPr>
        <w:numPr>
          <w:ilvl w:val="0"/>
          <w:numId w:val="2"/>
        </w:numPr>
        <w:contextualSpacing/>
        <w:rPr>
          <w:rFonts w:ascii="Trebuchet MS" w:hAnsi="Trebuchet MS" w:cs="Arial"/>
          <w:sz w:val="22"/>
          <w:szCs w:val="22"/>
        </w:rPr>
      </w:pPr>
      <w:r w:rsidRPr="002B6CF5">
        <w:rPr>
          <w:rFonts w:ascii="Trebuchet MS" w:hAnsi="Trebuchet MS" w:cs="Arial"/>
          <w:sz w:val="22"/>
          <w:szCs w:val="22"/>
        </w:rPr>
        <w:t>programme and student handbooks;</w:t>
      </w:r>
    </w:p>
    <w:p w:rsidR="00D05956" w:rsidRPr="002B6CF5" w:rsidRDefault="00D05956" w:rsidP="00D05956">
      <w:pPr>
        <w:numPr>
          <w:ilvl w:val="0"/>
          <w:numId w:val="2"/>
        </w:numPr>
        <w:contextualSpacing/>
        <w:rPr>
          <w:rFonts w:ascii="Trebuchet MS" w:hAnsi="Trebuchet MS" w:cs="Arial"/>
          <w:sz w:val="22"/>
          <w:szCs w:val="22"/>
        </w:rPr>
      </w:pPr>
      <w:r w:rsidRPr="002B6CF5">
        <w:rPr>
          <w:rFonts w:ascii="Trebuchet MS" w:hAnsi="Trebuchet MS" w:cs="Arial"/>
          <w:sz w:val="22"/>
          <w:szCs w:val="22"/>
        </w:rPr>
        <w:t xml:space="preserve">induction and </w:t>
      </w:r>
      <w:proofErr w:type="spellStart"/>
      <w:r w:rsidRPr="002B6CF5">
        <w:rPr>
          <w:rFonts w:ascii="Trebuchet MS" w:hAnsi="Trebuchet MS" w:cs="Arial"/>
          <w:sz w:val="22"/>
          <w:szCs w:val="22"/>
        </w:rPr>
        <w:t>freshers</w:t>
      </w:r>
      <w:proofErr w:type="spellEnd"/>
      <w:r w:rsidRPr="002B6CF5">
        <w:rPr>
          <w:rFonts w:ascii="Trebuchet MS" w:hAnsi="Trebuchet MS" w:cs="Arial"/>
          <w:sz w:val="22"/>
          <w:szCs w:val="22"/>
        </w:rPr>
        <w:t xml:space="preserve"> information; </w:t>
      </w:r>
    </w:p>
    <w:p w:rsidR="00D05956" w:rsidRPr="002B6CF5" w:rsidRDefault="00D05956" w:rsidP="00D05956">
      <w:pPr>
        <w:numPr>
          <w:ilvl w:val="0"/>
          <w:numId w:val="2"/>
        </w:numPr>
        <w:contextualSpacing/>
        <w:rPr>
          <w:rFonts w:ascii="Trebuchet MS" w:hAnsi="Trebuchet MS" w:cs="Arial"/>
          <w:sz w:val="22"/>
          <w:szCs w:val="22"/>
        </w:rPr>
      </w:pPr>
      <w:r w:rsidRPr="002B6CF5">
        <w:rPr>
          <w:rFonts w:ascii="Trebuchet MS" w:hAnsi="Trebuchet MS" w:cs="Arial"/>
          <w:sz w:val="22"/>
          <w:szCs w:val="22"/>
        </w:rPr>
        <w:t xml:space="preserve">the academic timetable, including course dates, assessment timetable and performance information; </w:t>
      </w:r>
    </w:p>
    <w:p w:rsidR="00D05956" w:rsidRPr="002B6CF5" w:rsidRDefault="00D05956" w:rsidP="00D05956">
      <w:pPr>
        <w:numPr>
          <w:ilvl w:val="0"/>
          <w:numId w:val="2"/>
        </w:numPr>
        <w:contextualSpacing/>
        <w:rPr>
          <w:rFonts w:ascii="Trebuchet MS" w:hAnsi="Trebuchet MS" w:cs="Arial"/>
          <w:sz w:val="22"/>
          <w:szCs w:val="22"/>
        </w:rPr>
      </w:pPr>
      <w:r w:rsidRPr="002B6CF5">
        <w:rPr>
          <w:rFonts w:ascii="Trebuchet MS" w:hAnsi="Trebuchet MS" w:cs="Arial"/>
          <w:sz w:val="22"/>
          <w:szCs w:val="22"/>
        </w:rPr>
        <w:t>Student pastoral and additional academic support;</w:t>
      </w:r>
    </w:p>
    <w:p w:rsidR="00D05956" w:rsidRPr="002B6CF5" w:rsidRDefault="00D05956" w:rsidP="00D05956">
      <w:pPr>
        <w:numPr>
          <w:ilvl w:val="0"/>
          <w:numId w:val="2"/>
        </w:numPr>
        <w:contextualSpacing/>
        <w:rPr>
          <w:rFonts w:ascii="Trebuchet MS" w:hAnsi="Trebuchet MS" w:cs="Arial"/>
          <w:sz w:val="22"/>
          <w:szCs w:val="22"/>
        </w:rPr>
      </w:pPr>
      <w:proofErr w:type="spellStart"/>
      <w:r w:rsidRPr="002B6CF5">
        <w:rPr>
          <w:rFonts w:ascii="Trebuchet MS" w:hAnsi="Trebuchet MS" w:cs="Arial"/>
          <w:sz w:val="22"/>
          <w:szCs w:val="22"/>
        </w:rPr>
        <w:t>Busaries</w:t>
      </w:r>
      <w:proofErr w:type="spellEnd"/>
      <w:r w:rsidRPr="002B6CF5">
        <w:rPr>
          <w:rFonts w:ascii="Trebuchet MS" w:hAnsi="Trebuchet MS" w:cs="Arial"/>
          <w:sz w:val="22"/>
          <w:szCs w:val="22"/>
        </w:rPr>
        <w:t xml:space="preserve">, Scholarships and Hardship funds </w:t>
      </w:r>
    </w:p>
    <w:p w:rsidR="00D05956" w:rsidRPr="002B6CF5" w:rsidRDefault="00D05956" w:rsidP="00D05956">
      <w:pPr>
        <w:numPr>
          <w:ilvl w:val="0"/>
          <w:numId w:val="2"/>
        </w:numPr>
        <w:contextualSpacing/>
        <w:rPr>
          <w:rFonts w:ascii="Trebuchet MS" w:hAnsi="Trebuchet MS" w:cs="Arial"/>
          <w:sz w:val="22"/>
          <w:szCs w:val="22"/>
        </w:rPr>
      </w:pPr>
      <w:r w:rsidRPr="002B6CF5">
        <w:rPr>
          <w:rFonts w:ascii="Trebuchet MS" w:hAnsi="Trebuchet MS" w:cs="Arial"/>
          <w:sz w:val="22"/>
          <w:szCs w:val="22"/>
        </w:rPr>
        <w:t xml:space="preserve">Internal and external promotion of all LCCM gigs and alternative events </w:t>
      </w:r>
    </w:p>
    <w:p w:rsidR="00D05956" w:rsidRPr="002B6CF5" w:rsidRDefault="00D05956" w:rsidP="00D05956">
      <w:pPr>
        <w:ind w:left="360"/>
        <w:rPr>
          <w:rFonts w:ascii="Trebuchet MS" w:hAnsi="Trebuchet MS" w:cs="Arial"/>
          <w:sz w:val="22"/>
          <w:szCs w:val="22"/>
        </w:rPr>
      </w:pPr>
      <w:r w:rsidRPr="002B6CF5">
        <w:rPr>
          <w:rFonts w:ascii="Trebuchet MS" w:hAnsi="Trebuchet MS" w:cs="Arial"/>
          <w:sz w:val="22"/>
          <w:szCs w:val="22"/>
        </w:rPr>
        <w:t xml:space="preserve">Official LCCM communications will be provided through the student portal and by email from </w:t>
      </w:r>
      <w:hyperlink r:id="rId5" w:history="1">
        <w:r w:rsidRPr="002B6CF5">
          <w:rPr>
            <w:rFonts w:ascii="Trebuchet MS" w:hAnsi="Trebuchet MS" w:cs="Arial"/>
            <w:color w:val="0563C1" w:themeColor="hyperlink"/>
            <w:sz w:val="22"/>
            <w:szCs w:val="22"/>
            <w:u w:val="single"/>
          </w:rPr>
          <w:t>studentservices@lccm.org.uk</w:t>
        </w:r>
      </w:hyperlink>
      <w:r w:rsidRPr="002B6CF5">
        <w:rPr>
          <w:rFonts w:ascii="Trebuchet MS" w:hAnsi="Trebuchet MS" w:cs="Arial"/>
          <w:color w:val="0563C1" w:themeColor="hyperlink"/>
          <w:sz w:val="22"/>
          <w:szCs w:val="22"/>
          <w:u w:val="single"/>
        </w:rPr>
        <w:t xml:space="preserve"> or </w:t>
      </w:r>
      <w:hyperlink r:id="rId6" w:history="1">
        <w:r w:rsidRPr="002B6CF5">
          <w:rPr>
            <w:rFonts w:ascii="Trebuchet MS" w:hAnsi="Trebuchet MS" w:cs="Arial"/>
            <w:color w:val="0563C1" w:themeColor="hyperlink"/>
            <w:sz w:val="22"/>
            <w:szCs w:val="22"/>
            <w:u w:val="single"/>
          </w:rPr>
          <w:t>events@lccm.org.uk</w:t>
        </w:r>
      </w:hyperlink>
      <w:r w:rsidRPr="002B6CF5">
        <w:rPr>
          <w:rFonts w:ascii="Trebuchet MS" w:hAnsi="Trebuchet MS" w:cs="Arial"/>
          <w:sz w:val="22"/>
          <w:szCs w:val="22"/>
        </w:rPr>
        <w:t>. In exceptional circumstances students may be contacted by phone.</w:t>
      </w: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b/>
          <w:sz w:val="22"/>
          <w:szCs w:val="22"/>
        </w:rPr>
      </w:pPr>
      <w:r w:rsidRPr="002B6CF5">
        <w:rPr>
          <w:rFonts w:ascii="Trebuchet MS" w:hAnsi="Trebuchet MS" w:cs="Arial"/>
          <w:b/>
          <w:sz w:val="22"/>
          <w:szCs w:val="22"/>
        </w:rPr>
        <w:t>Marketing Department:</w:t>
      </w: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 xml:space="preserve">The Head of Marketing is responsible for all information relating to: </w:t>
      </w:r>
    </w:p>
    <w:p w:rsidR="00D05956" w:rsidRPr="002B6CF5" w:rsidRDefault="00D05956" w:rsidP="00D05956">
      <w:pPr>
        <w:numPr>
          <w:ilvl w:val="0"/>
          <w:numId w:val="4"/>
        </w:numPr>
        <w:contextualSpacing/>
        <w:rPr>
          <w:rFonts w:ascii="Trebuchet MS" w:hAnsi="Trebuchet MS" w:cs="Arial"/>
          <w:sz w:val="22"/>
          <w:szCs w:val="22"/>
        </w:rPr>
      </w:pPr>
      <w:r w:rsidRPr="002B6CF5">
        <w:rPr>
          <w:rFonts w:ascii="Trebuchet MS" w:hAnsi="Trebuchet MS" w:cs="Arial"/>
          <w:sz w:val="22"/>
          <w:szCs w:val="22"/>
        </w:rPr>
        <w:t xml:space="preserve">public relations and advertising; </w:t>
      </w:r>
    </w:p>
    <w:p w:rsidR="00D05956" w:rsidRPr="002B6CF5" w:rsidRDefault="00D05956" w:rsidP="00D05956">
      <w:pPr>
        <w:numPr>
          <w:ilvl w:val="0"/>
          <w:numId w:val="3"/>
        </w:numPr>
        <w:contextualSpacing/>
        <w:rPr>
          <w:rFonts w:ascii="Trebuchet MS" w:hAnsi="Trebuchet MS" w:cs="Arial"/>
          <w:sz w:val="22"/>
          <w:szCs w:val="22"/>
        </w:rPr>
      </w:pPr>
      <w:r w:rsidRPr="002B6CF5">
        <w:rPr>
          <w:rFonts w:ascii="Trebuchet MS" w:hAnsi="Trebuchet MS" w:cs="Arial"/>
          <w:sz w:val="22"/>
          <w:szCs w:val="22"/>
        </w:rPr>
        <w:t xml:space="preserve">College news and events including the public calendar, </w:t>
      </w:r>
    </w:p>
    <w:p w:rsidR="00D05956" w:rsidRPr="002B6CF5" w:rsidRDefault="00D05956" w:rsidP="00D05956">
      <w:pPr>
        <w:numPr>
          <w:ilvl w:val="0"/>
          <w:numId w:val="3"/>
        </w:numPr>
        <w:contextualSpacing/>
        <w:rPr>
          <w:rFonts w:ascii="Trebuchet MS" w:hAnsi="Trebuchet MS" w:cs="Arial"/>
          <w:sz w:val="22"/>
          <w:szCs w:val="22"/>
        </w:rPr>
      </w:pPr>
      <w:r w:rsidRPr="002B6CF5">
        <w:rPr>
          <w:rFonts w:ascii="Trebuchet MS" w:hAnsi="Trebuchet MS" w:cs="Arial"/>
          <w:sz w:val="22"/>
          <w:szCs w:val="22"/>
        </w:rPr>
        <w:t xml:space="preserve">student and tutor profiles and alumni stories, </w:t>
      </w:r>
    </w:p>
    <w:p w:rsidR="00D05956" w:rsidRPr="002B6CF5" w:rsidRDefault="00D05956" w:rsidP="00D05956">
      <w:pPr>
        <w:numPr>
          <w:ilvl w:val="0"/>
          <w:numId w:val="3"/>
        </w:numPr>
        <w:contextualSpacing/>
        <w:rPr>
          <w:rFonts w:ascii="Trebuchet MS" w:hAnsi="Trebuchet MS" w:cs="Arial"/>
          <w:sz w:val="22"/>
          <w:szCs w:val="22"/>
        </w:rPr>
      </w:pPr>
      <w:r w:rsidRPr="002B6CF5">
        <w:rPr>
          <w:rFonts w:ascii="Trebuchet MS" w:hAnsi="Trebuchet MS" w:cs="Arial"/>
          <w:sz w:val="22"/>
          <w:szCs w:val="22"/>
        </w:rPr>
        <w:t>all other promotional materials; and</w:t>
      </w:r>
    </w:p>
    <w:p w:rsidR="00D05956" w:rsidRPr="002B6CF5" w:rsidRDefault="00D05956" w:rsidP="00D05956">
      <w:pPr>
        <w:numPr>
          <w:ilvl w:val="0"/>
          <w:numId w:val="3"/>
        </w:numPr>
        <w:contextualSpacing/>
        <w:rPr>
          <w:rFonts w:ascii="Trebuchet MS" w:hAnsi="Trebuchet MS" w:cs="Arial"/>
          <w:sz w:val="22"/>
          <w:szCs w:val="22"/>
        </w:rPr>
      </w:pPr>
      <w:proofErr w:type="gramStart"/>
      <w:r w:rsidRPr="002B6CF5">
        <w:rPr>
          <w:rFonts w:ascii="Trebuchet MS" w:hAnsi="Trebuchet MS" w:cs="Arial"/>
          <w:sz w:val="22"/>
          <w:szCs w:val="22"/>
        </w:rPr>
        <w:t>via</w:t>
      </w:r>
      <w:proofErr w:type="gramEnd"/>
      <w:r w:rsidRPr="002B6CF5">
        <w:rPr>
          <w:rFonts w:ascii="Trebuchet MS" w:hAnsi="Trebuchet MS" w:cs="Arial"/>
          <w:sz w:val="22"/>
          <w:szCs w:val="22"/>
        </w:rPr>
        <w:t xml:space="preserve"> appointed partners and </w:t>
      </w:r>
      <w:proofErr w:type="spellStart"/>
      <w:r w:rsidRPr="002B6CF5">
        <w:rPr>
          <w:rFonts w:ascii="Trebuchet MS" w:hAnsi="Trebuchet MS" w:cs="Arial"/>
          <w:sz w:val="22"/>
          <w:szCs w:val="22"/>
        </w:rPr>
        <w:t>affliates</w:t>
      </w:r>
      <w:proofErr w:type="spellEnd"/>
      <w:r w:rsidRPr="002B6CF5">
        <w:rPr>
          <w:rFonts w:ascii="Trebuchet MS" w:hAnsi="Trebuchet MS" w:cs="Arial"/>
          <w:sz w:val="22"/>
          <w:szCs w:val="22"/>
        </w:rPr>
        <w:t xml:space="preserve"> including third part course directories.</w:t>
      </w:r>
    </w:p>
    <w:p w:rsidR="00D05956" w:rsidRPr="002B6CF5" w:rsidRDefault="00D05956" w:rsidP="00D05956">
      <w:pPr>
        <w:ind w:left="720"/>
        <w:contextualSpacing/>
        <w:rPr>
          <w:rFonts w:ascii="Trebuchet MS" w:hAnsi="Trebuchet MS" w:cs="Arial"/>
          <w:sz w:val="22"/>
          <w:szCs w:val="22"/>
        </w:rPr>
      </w:pPr>
      <w:r w:rsidRPr="002B6CF5">
        <w:rPr>
          <w:rFonts w:ascii="Trebuchet MS" w:hAnsi="Trebuchet MS" w:cs="Arial"/>
          <w:sz w:val="22"/>
          <w:szCs w:val="22"/>
        </w:rPr>
        <w:t xml:space="preserve">  </w:t>
      </w:r>
    </w:p>
    <w:p w:rsidR="00D05956" w:rsidRPr="002B6CF5" w:rsidRDefault="00D05956" w:rsidP="00D05956">
      <w:pPr>
        <w:ind w:left="360"/>
        <w:rPr>
          <w:rFonts w:ascii="Trebuchet MS" w:hAnsi="Trebuchet MS" w:cs="Arial"/>
          <w:sz w:val="22"/>
          <w:szCs w:val="22"/>
        </w:rPr>
      </w:pPr>
      <w:r w:rsidRPr="002B6CF5">
        <w:rPr>
          <w:rFonts w:ascii="Trebuchet MS" w:hAnsi="Trebuchet MS" w:cs="Arial"/>
          <w:sz w:val="22"/>
          <w:szCs w:val="22"/>
        </w:rPr>
        <w:t xml:space="preserve">Official LCCM communications will be provided through the website and LCCM social media channels and by email from </w:t>
      </w: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sz w:val="22"/>
          <w:szCs w:val="22"/>
        </w:rPr>
      </w:pPr>
      <w:r w:rsidRPr="002B6CF5">
        <w:rPr>
          <w:rFonts w:ascii="Trebuchet MS" w:hAnsi="Trebuchet MS" w:cs="Arial"/>
          <w:b/>
          <w:sz w:val="22"/>
          <w:szCs w:val="22"/>
        </w:rPr>
        <w:t>Operations Department:</w:t>
      </w: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 xml:space="preserve">The Director of Operations and Financial Control is responsible for all information relating to: </w:t>
      </w:r>
    </w:p>
    <w:p w:rsidR="00D05956" w:rsidRPr="002B6CF5" w:rsidRDefault="00D05956" w:rsidP="00D05956">
      <w:pPr>
        <w:numPr>
          <w:ilvl w:val="0"/>
          <w:numId w:val="5"/>
        </w:numPr>
        <w:contextualSpacing/>
        <w:rPr>
          <w:rFonts w:ascii="Trebuchet MS" w:hAnsi="Trebuchet MS" w:cs="Arial"/>
          <w:sz w:val="22"/>
          <w:szCs w:val="22"/>
        </w:rPr>
      </w:pPr>
      <w:r w:rsidRPr="002B6CF5">
        <w:rPr>
          <w:rFonts w:ascii="Trebuchet MS" w:hAnsi="Trebuchet MS" w:cs="Arial"/>
          <w:sz w:val="22"/>
          <w:szCs w:val="22"/>
        </w:rPr>
        <w:t>LCCM sites and facilities including opening hours, student practice, rehearsal and recording facilities; and operational notices.</w:t>
      </w:r>
    </w:p>
    <w:p w:rsidR="00D05956" w:rsidRPr="002B6CF5" w:rsidRDefault="00D05956" w:rsidP="00D05956">
      <w:pPr>
        <w:numPr>
          <w:ilvl w:val="0"/>
          <w:numId w:val="5"/>
        </w:numPr>
        <w:contextualSpacing/>
        <w:rPr>
          <w:rFonts w:ascii="Trebuchet MS" w:hAnsi="Trebuchet MS" w:cs="Arial"/>
          <w:sz w:val="22"/>
          <w:szCs w:val="22"/>
        </w:rPr>
      </w:pPr>
      <w:proofErr w:type="gramStart"/>
      <w:r w:rsidRPr="002B6CF5">
        <w:rPr>
          <w:rFonts w:ascii="Trebuchet MS" w:hAnsi="Trebuchet MS" w:cs="Arial"/>
          <w:sz w:val="22"/>
          <w:szCs w:val="22"/>
        </w:rPr>
        <w:t>the</w:t>
      </w:r>
      <w:proofErr w:type="gramEnd"/>
      <w:r w:rsidRPr="002B6CF5">
        <w:rPr>
          <w:rFonts w:ascii="Trebuchet MS" w:hAnsi="Trebuchet MS" w:cs="Arial"/>
          <w:sz w:val="22"/>
          <w:szCs w:val="22"/>
        </w:rPr>
        <w:t xml:space="preserve"> provision of information technology services for students, staff and tutors; and student management data.</w:t>
      </w:r>
    </w:p>
    <w:p w:rsidR="00D05956" w:rsidRPr="002B6CF5" w:rsidRDefault="00D05956" w:rsidP="00D05956">
      <w:pPr>
        <w:numPr>
          <w:ilvl w:val="0"/>
          <w:numId w:val="5"/>
        </w:numPr>
        <w:contextualSpacing/>
        <w:rPr>
          <w:rFonts w:ascii="Trebuchet MS" w:hAnsi="Trebuchet MS" w:cs="Arial"/>
          <w:sz w:val="22"/>
          <w:szCs w:val="22"/>
        </w:rPr>
      </w:pPr>
      <w:r w:rsidRPr="002B6CF5">
        <w:rPr>
          <w:rFonts w:ascii="Trebuchet MS" w:hAnsi="Trebuchet MS" w:cs="Arial"/>
          <w:sz w:val="22"/>
          <w:szCs w:val="22"/>
        </w:rPr>
        <w:t xml:space="preserve">Terms and Conditions of Enrolment, Student Fees, Payments and Refunds policy  </w:t>
      </w: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sz w:val="22"/>
          <w:szCs w:val="22"/>
        </w:rPr>
      </w:pPr>
      <w:r w:rsidRPr="002B6CF5">
        <w:rPr>
          <w:rFonts w:ascii="Trebuchet MS" w:hAnsi="Trebuchet MS" w:cs="Arial"/>
          <w:b/>
          <w:sz w:val="22"/>
          <w:szCs w:val="22"/>
        </w:rPr>
        <w:t>The Principal:</w:t>
      </w: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 xml:space="preserve">The Principal is responsible for public information relating to: </w:t>
      </w:r>
    </w:p>
    <w:p w:rsidR="00D05956" w:rsidRPr="002B6CF5" w:rsidRDefault="00D05956" w:rsidP="00D05956">
      <w:pPr>
        <w:numPr>
          <w:ilvl w:val="0"/>
          <w:numId w:val="6"/>
        </w:numPr>
        <w:contextualSpacing/>
        <w:rPr>
          <w:rFonts w:ascii="Trebuchet MS" w:hAnsi="Trebuchet MS" w:cs="Arial"/>
          <w:sz w:val="22"/>
          <w:szCs w:val="22"/>
        </w:rPr>
      </w:pPr>
      <w:r w:rsidRPr="002B6CF5">
        <w:rPr>
          <w:rFonts w:ascii="Trebuchet MS" w:hAnsi="Trebuchet MS" w:cs="Arial"/>
          <w:sz w:val="22"/>
          <w:szCs w:val="22"/>
        </w:rPr>
        <w:t>Corporate governance.</w:t>
      </w:r>
    </w:p>
    <w:p w:rsidR="00D05956" w:rsidRPr="002B6CF5" w:rsidRDefault="00D05956" w:rsidP="00D05956">
      <w:pPr>
        <w:rPr>
          <w:rFonts w:ascii="Trebuchet MS" w:hAnsi="Trebuchet MS" w:cs="Arial"/>
          <w:sz w:val="22"/>
          <w:szCs w:val="22"/>
          <w:u w:val="single"/>
        </w:rPr>
      </w:pPr>
    </w:p>
    <w:p w:rsidR="00D05956" w:rsidRPr="002B6CF5" w:rsidRDefault="00D05956" w:rsidP="00D05956">
      <w:pPr>
        <w:rPr>
          <w:rFonts w:ascii="Trebuchet MS" w:hAnsi="Trebuchet MS" w:cs="Arial"/>
          <w:b/>
          <w:sz w:val="22"/>
          <w:szCs w:val="22"/>
        </w:rPr>
      </w:pPr>
    </w:p>
    <w:p w:rsidR="00D05956" w:rsidRPr="002B6CF5" w:rsidRDefault="00D05956" w:rsidP="00D05956">
      <w:pPr>
        <w:rPr>
          <w:rFonts w:ascii="Trebuchet MS" w:hAnsi="Trebuchet MS" w:cs="Arial"/>
          <w:sz w:val="22"/>
          <w:szCs w:val="22"/>
        </w:rPr>
      </w:pPr>
      <w:r w:rsidRPr="002B6CF5">
        <w:rPr>
          <w:rFonts w:ascii="Trebuchet MS" w:hAnsi="Trebuchet MS" w:cs="Arial"/>
          <w:b/>
          <w:sz w:val="22"/>
          <w:szCs w:val="22"/>
        </w:rPr>
        <w:t>RESTRICTIONS</w:t>
      </w:r>
      <w:r w:rsidRPr="002B6CF5">
        <w:rPr>
          <w:rFonts w:ascii="Trebuchet MS" w:hAnsi="Trebuchet MS" w:cs="Arial"/>
          <w:sz w:val="22"/>
          <w:szCs w:val="22"/>
        </w:rPr>
        <w:t xml:space="preserve">: </w:t>
      </w:r>
    </w:p>
    <w:p w:rsidR="00D05956" w:rsidRPr="002B6CF5" w:rsidRDefault="00D05956" w:rsidP="00D05956">
      <w:pPr>
        <w:rPr>
          <w:rFonts w:ascii="Trebuchet MS" w:hAnsi="Trebuchet MS" w:cs="Arial"/>
          <w:sz w:val="22"/>
          <w:szCs w:val="22"/>
        </w:rPr>
      </w:pP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t xml:space="preserve">LCCM will not accept responsibility for information published by third parties </w:t>
      </w:r>
      <w:proofErr w:type="spellStart"/>
      <w:r w:rsidRPr="002B6CF5">
        <w:rPr>
          <w:rFonts w:ascii="Trebuchet MS" w:hAnsi="Trebuchet MS" w:cs="Arial"/>
          <w:sz w:val="22"/>
          <w:szCs w:val="22"/>
        </w:rPr>
        <w:t>oustode</w:t>
      </w:r>
      <w:proofErr w:type="spellEnd"/>
      <w:r w:rsidRPr="002B6CF5">
        <w:rPr>
          <w:rFonts w:ascii="Trebuchet MS" w:hAnsi="Trebuchet MS" w:cs="Arial"/>
          <w:sz w:val="22"/>
          <w:szCs w:val="22"/>
        </w:rPr>
        <w:t xml:space="preserve"> the above remits. Where this information comes to the attention of LCCM officers, and it is inaccurate, the college will endeavour to have the information corrected or removed. </w:t>
      </w:r>
    </w:p>
    <w:p w:rsidR="00D05956" w:rsidRPr="002B6CF5" w:rsidRDefault="00D05956" w:rsidP="00D05956">
      <w:pPr>
        <w:ind w:left="720"/>
        <w:contextualSpacing/>
        <w:rPr>
          <w:rFonts w:ascii="Trebuchet MS" w:hAnsi="Trebuchet MS" w:cs="Arial"/>
          <w:sz w:val="22"/>
          <w:szCs w:val="22"/>
        </w:rPr>
      </w:pPr>
    </w:p>
    <w:p w:rsidR="00D05956" w:rsidRPr="002B6CF5" w:rsidRDefault="00D05956" w:rsidP="00D05956">
      <w:pPr>
        <w:numPr>
          <w:ilvl w:val="0"/>
          <w:numId w:val="1"/>
        </w:numPr>
        <w:contextualSpacing/>
        <w:rPr>
          <w:rFonts w:ascii="Trebuchet MS" w:hAnsi="Trebuchet MS" w:cs="Arial"/>
          <w:sz w:val="22"/>
          <w:szCs w:val="22"/>
        </w:rPr>
      </w:pPr>
      <w:r w:rsidRPr="002B6CF5">
        <w:rPr>
          <w:rFonts w:ascii="Trebuchet MS" w:hAnsi="Trebuchet MS" w:cs="Arial"/>
          <w:sz w:val="22"/>
          <w:szCs w:val="22"/>
        </w:rPr>
        <w:lastRenderedPageBreak/>
        <w:t>All LCCM communications and information for public consumption must be provided only via official accounts and channels of LCCM and its appointed partners and affiliates.</w:t>
      </w:r>
    </w:p>
    <w:p w:rsidR="00D05956" w:rsidRPr="002B6CF5" w:rsidRDefault="00D05956" w:rsidP="00D05956">
      <w:pPr>
        <w:rPr>
          <w:rFonts w:ascii="Trebuchet MS" w:hAnsi="Trebuchet MS" w:cs="Arial"/>
          <w:sz w:val="22"/>
          <w:szCs w:val="22"/>
        </w:rPr>
      </w:pPr>
    </w:p>
    <w:p w:rsidR="00D05956" w:rsidRPr="002B6CF5" w:rsidRDefault="00D05956" w:rsidP="00D05956">
      <w:pPr>
        <w:rPr>
          <w:rFonts w:ascii="Trebuchet MS" w:hAnsi="Trebuchet MS" w:cs="Arial"/>
          <w:sz w:val="22"/>
          <w:szCs w:val="22"/>
        </w:rPr>
      </w:pPr>
    </w:p>
    <w:p w:rsidR="00426F8C" w:rsidRDefault="00D05956">
      <w:pPr>
        <w:rPr>
          <w:rFonts w:ascii="Trebuchet MS" w:hAnsi="Trebuchet MS" w:cs="Arial"/>
          <w:sz w:val="22"/>
          <w:szCs w:val="22"/>
        </w:rPr>
      </w:pPr>
      <w:r w:rsidRPr="002B6CF5">
        <w:rPr>
          <w:rFonts w:ascii="Trebuchet MS" w:hAnsi="Trebuchet MS" w:cs="Arial"/>
          <w:sz w:val="22"/>
          <w:szCs w:val="22"/>
        </w:rPr>
        <w:t>This policy is reviewed by the S</w:t>
      </w:r>
      <w:r>
        <w:rPr>
          <w:rFonts w:ascii="Trebuchet MS" w:hAnsi="Trebuchet MS" w:cs="Arial"/>
          <w:sz w:val="22"/>
          <w:szCs w:val="22"/>
        </w:rPr>
        <w:t>enior Management Team annually.</w:t>
      </w:r>
    </w:p>
    <w:p w:rsidR="00920D4B" w:rsidRDefault="00920D4B">
      <w:pPr>
        <w:rPr>
          <w:rFonts w:ascii="Trebuchet MS" w:hAnsi="Trebuchet MS" w:cs="Arial"/>
          <w:sz w:val="22"/>
          <w:szCs w:val="22"/>
        </w:rPr>
      </w:pPr>
    </w:p>
    <w:p w:rsidR="00920D4B" w:rsidRPr="002B6CF5" w:rsidRDefault="00920D4B" w:rsidP="00920D4B">
      <w:pPr>
        <w:rPr>
          <w:rFonts w:ascii="Trebuchet MS" w:hAnsi="Trebuchet MS" w:cs="Calibri"/>
          <w:b/>
          <w:sz w:val="28"/>
          <w:szCs w:val="28"/>
        </w:rPr>
      </w:pPr>
      <w:proofErr w:type="gramStart"/>
      <w:r w:rsidRPr="002B6CF5">
        <w:rPr>
          <w:rFonts w:ascii="Trebuchet MS" w:hAnsi="Trebuchet MS" w:cs="Arial"/>
          <w:b/>
        </w:rPr>
        <w:t>Appendix  -</w:t>
      </w:r>
      <w:proofErr w:type="gramEnd"/>
      <w:r w:rsidRPr="002B6CF5">
        <w:rPr>
          <w:rFonts w:ascii="Trebuchet MS" w:hAnsi="Trebuchet MS" w:cs="Arial"/>
          <w:b/>
        </w:rPr>
        <w:t xml:space="preserve"> </w:t>
      </w:r>
      <w:r w:rsidRPr="002B6CF5">
        <w:rPr>
          <w:rFonts w:ascii="Trebuchet MS" w:hAnsi="Trebuchet MS" w:cs="Calibri"/>
          <w:b/>
        </w:rPr>
        <w:t>Procedure for the approval and review of the website and printed information</w:t>
      </w:r>
    </w:p>
    <w:p w:rsidR="00920D4B" w:rsidRPr="002B6CF5" w:rsidRDefault="00920D4B" w:rsidP="00920D4B">
      <w:pPr>
        <w:jc w:val="center"/>
        <w:rPr>
          <w:rFonts w:ascii="Trebuchet MS" w:eastAsia="Times New Roman" w:hAnsi="Trebuchet MS" w:cs="Calibri"/>
          <w:b/>
          <w:lang w:eastAsia="en-GB"/>
        </w:rPr>
      </w:pPr>
    </w:p>
    <w:p w:rsidR="00920D4B" w:rsidRPr="002B6CF5" w:rsidRDefault="00920D4B" w:rsidP="00920D4B">
      <w:pPr>
        <w:rPr>
          <w:rFonts w:ascii="Trebuchet MS" w:eastAsia="Times New Roman" w:hAnsi="Trebuchet MS" w:cs="Calibri"/>
          <w:bCs/>
          <w:iCs/>
        </w:rPr>
      </w:pPr>
      <w:r w:rsidRPr="002B6CF5">
        <w:rPr>
          <w:rFonts w:ascii="Trebuchet MS" w:eastAsia="Times New Roman" w:hAnsi="Trebuchet MS" w:cs="Calibri"/>
          <w:bCs/>
          <w:iCs/>
        </w:rPr>
        <w:t xml:space="preserve">The Principal, Vice Principal and Director of Finance and Resources (the </w:t>
      </w:r>
      <w:proofErr w:type="spellStart"/>
      <w:r w:rsidRPr="002B6CF5">
        <w:rPr>
          <w:rFonts w:ascii="Trebuchet MS" w:eastAsia="Times New Roman" w:hAnsi="Trebuchet MS" w:cs="Calibri"/>
          <w:bCs/>
          <w:iCs/>
        </w:rPr>
        <w:t>Principalship</w:t>
      </w:r>
      <w:proofErr w:type="spellEnd"/>
      <w:r w:rsidRPr="002B6CF5">
        <w:rPr>
          <w:rFonts w:ascii="Trebuchet MS" w:eastAsia="Times New Roman" w:hAnsi="Trebuchet MS" w:cs="Calibri"/>
          <w:bCs/>
          <w:iCs/>
        </w:rPr>
        <w:t xml:space="preserve">) together with the Head of Marketing, has overall responsibility for the management of all publications, including the student handbook, programme handbooks, prospectus, website, and advertisements. </w:t>
      </w:r>
    </w:p>
    <w:p w:rsidR="00920D4B" w:rsidRPr="002B6CF5" w:rsidRDefault="00920D4B" w:rsidP="00920D4B">
      <w:pPr>
        <w:rPr>
          <w:rFonts w:ascii="Trebuchet MS" w:eastAsia="Times New Roman" w:hAnsi="Trebuchet MS" w:cs="Calibri"/>
          <w:bCs/>
          <w:iCs/>
        </w:rPr>
      </w:pPr>
    </w:p>
    <w:p w:rsidR="00920D4B" w:rsidRPr="002B6CF5" w:rsidRDefault="00920D4B" w:rsidP="00920D4B">
      <w:pPr>
        <w:rPr>
          <w:rFonts w:ascii="Trebuchet MS" w:eastAsia="Times New Roman" w:hAnsi="Trebuchet MS" w:cs="Calibri"/>
          <w:bCs/>
          <w:iCs/>
        </w:rPr>
      </w:pPr>
      <w:r w:rsidRPr="002B6CF5">
        <w:rPr>
          <w:rFonts w:ascii="Trebuchet MS" w:eastAsia="Times New Roman" w:hAnsi="Trebuchet MS" w:cs="Calibri"/>
          <w:bCs/>
          <w:iCs/>
        </w:rPr>
        <w:t xml:space="preserve">All content for publication to any audience and via any media must be provided to the publisher only by these </w:t>
      </w:r>
      <w:proofErr w:type="spellStart"/>
      <w:r w:rsidRPr="002B6CF5">
        <w:rPr>
          <w:rFonts w:ascii="Trebuchet MS" w:eastAsia="Times New Roman" w:hAnsi="Trebuchet MS" w:cs="Calibri"/>
          <w:bCs/>
          <w:iCs/>
        </w:rPr>
        <w:t>postholders</w:t>
      </w:r>
      <w:proofErr w:type="spellEnd"/>
      <w:r w:rsidRPr="002B6CF5">
        <w:rPr>
          <w:rFonts w:ascii="Trebuchet MS" w:eastAsia="Times New Roman" w:hAnsi="Trebuchet MS" w:cs="Calibri"/>
          <w:bCs/>
          <w:iCs/>
        </w:rPr>
        <w:t xml:space="preserve">, together with the </w:t>
      </w:r>
      <w:proofErr w:type="spellStart"/>
      <w:r w:rsidRPr="002B6CF5">
        <w:rPr>
          <w:rFonts w:ascii="Trebuchet MS" w:eastAsia="Times New Roman" w:hAnsi="Trebuchet MS" w:cs="Calibri"/>
          <w:bCs/>
          <w:iCs/>
        </w:rPr>
        <w:t>Programe</w:t>
      </w:r>
      <w:proofErr w:type="spellEnd"/>
      <w:r w:rsidRPr="002B6CF5">
        <w:rPr>
          <w:rFonts w:ascii="Trebuchet MS" w:eastAsia="Times New Roman" w:hAnsi="Trebuchet MS" w:cs="Calibri"/>
          <w:bCs/>
          <w:iCs/>
        </w:rPr>
        <w:t xml:space="preserve"> Administration, Manager, according to the responsibilities laid out in paras 7-11 of the Policy. Where applicable, these </w:t>
      </w:r>
      <w:proofErr w:type="spellStart"/>
      <w:r w:rsidRPr="002B6CF5">
        <w:rPr>
          <w:rFonts w:ascii="Trebuchet MS" w:eastAsia="Times New Roman" w:hAnsi="Trebuchet MS" w:cs="Calibri"/>
          <w:bCs/>
          <w:iCs/>
        </w:rPr>
        <w:t>postholders</w:t>
      </w:r>
      <w:proofErr w:type="spellEnd"/>
      <w:r w:rsidRPr="002B6CF5">
        <w:rPr>
          <w:rFonts w:ascii="Trebuchet MS" w:eastAsia="Times New Roman" w:hAnsi="Trebuchet MS" w:cs="Calibri"/>
          <w:bCs/>
          <w:iCs/>
        </w:rPr>
        <w:t xml:space="preserve"> will obtain the written agreement of the awarding body(s) prior to submission of materials for publication.  In addition, Head of Marketing “sign off” will be required of final drafts prior to publication to ensure content is presented consistently and in line with LCCM’s overall marketing strategy and brand guidelines.</w:t>
      </w:r>
    </w:p>
    <w:p w:rsidR="00920D4B" w:rsidRPr="002B6CF5" w:rsidRDefault="00920D4B" w:rsidP="00920D4B">
      <w:pPr>
        <w:rPr>
          <w:rFonts w:ascii="Trebuchet MS" w:eastAsia="Times New Roman" w:hAnsi="Trebuchet MS" w:cs="Calibri"/>
          <w:bCs/>
          <w:iCs/>
        </w:rPr>
      </w:pPr>
    </w:p>
    <w:p w:rsidR="00920D4B" w:rsidRPr="002B6CF5" w:rsidRDefault="00920D4B" w:rsidP="00920D4B">
      <w:pPr>
        <w:rPr>
          <w:rFonts w:ascii="Trebuchet MS" w:eastAsia="Times New Roman" w:hAnsi="Trebuchet MS" w:cs="Calibri"/>
          <w:bCs/>
          <w:iCs/>
        </w:rPr>
      </w:pPr>
      <w:r w:rsidRPr="002B6CF5">
        <w:rPr>
          <w:rFonts w:ascii="Trebuchet MS" w:eastAsia="Times New Roman" w:hAnsi="Trebuchet MS" w:cs="Calibri"/>
          <w:bCs/>
          <w:iCs/>
        </w:rPr>
        <w:t xml:space="preserve">The following procedure provides a means of then initiating a regular external review of the website and any printed publications. Although these media are carefully checked within the College and with the awarding body(s) before sign off, a </w:t>
      </w:r>
      <w:proofErr w:type="gramStart"/>
      <w:r w:rsidRPr="002B6CF5">
        <w:rPr>
          <w:rFonts w:ascii="Trebuchet MS" w:eastAsia="Times New Roman" w:hAnsi="Trebuchet MS" w:cs="Calibri"/>
          <w:bCs/>
          <w:iCs/>
        </w:rPr>
        <w:t>further  external</w:t>
      </w:r>
      <w:proofErr w:type="gramEnd"/>
      <w:r w:rsidRPr="002B6CF5">
        <w:rPr>
          <w:rFonts w:ascii="Trebuchet MS" w:eastAsia="Times New Roman" w:hAnsi="Trebuchet MS" w:cs="Calibri"/>
          <w:bCs/>
          <w:iCs/>
        </w:rPr>
        <w:t xml:space="preserve"> view is of particular benefit in ensuring that content remains accurate, appropriate and relevant.</w:t>
      </w:r>
    </w:p>
    <w:p w:rsidR="00920D4B" w:rsidRPr="002B6CF5" w:rsidRDefault="00920D4B" w:rsidP="00920D4B">
      <w:pPr>
        <w:rPr>
          <w:rFonts w:ascii="Trebuchet MS" w:eastAsia="Times New Roman" w:hAnsi="Trebuchet MS" w:cs="Calibri"/>
          <w:bCs/>
          <w:iCs/>
        </w:rPr>
      </w:pPr>
    </w:p>
    <w:p w:rsidR="00920D4B" w:rsidRPr="002B6CF5" w:rsidRDefault="00920D4B" w:rsidP="00920D4B">
      <w:pPr>
        <w:rPr>
          <w:rFonts w:ascii="Trebuchet MS" w:eastAsia="Times New Roman" w:hAnsi="Trebuchet MS" w:cs="Calibri"/>
          <w:bCs/>
          <w:iCs/>
        </w:rPr>
      </w:pPr>
      <w:r w:rsidRPr="002B6CF5">
        <w:rPr>
          <w:rFonts w:ascii="Trebuchet MS" w:eastAsia="Times New Roman" w:hAnsi="Trebuchet MS" w:cs="Calibri"/>
          <w:bCs/>
          <w:iCs/>
        </w:rPr>
        <w:t xml:space="preserve">The </w:t>
      </w:r>
      <w:proofErr w:type="spellStart"/>
      <w:r w:rsidRPr="002B6CF5">
        <w:rPr>
          <w:rFonts w:ascii="Trebuchet MS" w:eastAsia="Times New Roman" w:hAnsi="Trebuchet MS" w:cs="Calibri"/>
          <w:bCs/>
          <w:iCs/>
        </w:rPr>
        <w:t>Principalship</w:t>
      </w:r>
      <w:proofErr w:type="spellEnd"/>
      <w:r w:rsidRPr="002B6CF5">
        <w:rPr>
          <w:rFonts w:ascii="Trebuchet MS" w:eastAsia="Times New Roman" w:hAnsi="Trebuchet MS" w:cs="Calibri"/>
          <w:bCs/>
          <w:iCs/>
        </w:rPr>
        <w:t xml:space="preserve"> will decide each year which external reviewer to use and whether to ask more than one individual to undertake review work. A signed letter of engagement should be used in each case.</w:t>
      </w:r>
    </w:p>
    <w:p w:rsidR="00920D4B" w:rsidRPr="002B6CF5" w:rsidRDefault="00920D4B" w:rsidP="00920D4B">
      <w:pPr>
        <w:rPr>
          <w:rFonts w:ascii="Trebuchet MS" w:eastAsia="Times New Roman" w:hAnsi="Trebuchet MS" w:cs="Calibri"/>
          <w:bCs/>
          <w:iCs/>
        </w:rPr>
      </w:pPr>
    </w:p>
    <w:p w:rsidR="00920D4B" w:rsidRPr="002B6CF5" w:rsidRDefault="00920D4B" w:rsidP="00920D4B">
      <w:pPr>
        <w:rPr>
          <w:rFonts w:ascii="Trebuchet MS" w:eastAsia="Times New Roman" w:hAnsi="Trebuchet MS" w:cs="Calibri"/>
          <w:bCs/>
          <w:iCs/>
        </w:rPr>
      </w:pPr>
      <w:r w:rsidRPr="002B6CF5">
        <w:rPr>
          <w:rFonts w:ascii="Trebuchet MS" w:eastAsia="Times New Roman" w:hAnsi="Trebuchet MS" w:cs="Calibri"/>
          <w:bCs/>
          <w:iCs/>
        </w:rPr>
        <w:t>The frequency of external reviews of the College`s public information will be decided by the Principal, but the normal frequency will be once every 6 months. The external reviewer(s) will be expected to comment upon the following:</w:t>
      </w:r>
    </w:p>
    <w:p w:rsidR="00920D4B" w:rsidRPr="002B6CF5" w:rsidRDefault="00920D4B" w:rsidP="00920D4B">
      <w:pPr>
        <w:rPr>
          <w:rFonts w:ascii="Trebuchet MS" w:eastAsia="Times New Roman" w:hAnsi="Trebuchet MS" w:cs="Calibri"/>
          <w:bCs/>
          <w:iCs/>
        </w:rPr>
      </w:pPr>
    </w:p>
    <w:p w:rsidR="00920D4B" w:rsidRPr="002B6CF5" w:rsidRDefault="00920D4B" w:rsidP="00920D4B">
      <w:pPr>
        <w:numPr>
          <w:ilvl w:val="0"/>
          <w:numId w:val="7"/>
        </w:numPr>
        <w:contextualSpacing/>
        <w:rPr>
          <w:rFonts w:ascii="Trebuchet MS" w:eastAsia="Times New Roman" w:hAnsi="Trebuchet MS" w:cs="Calibri"/>
          <w:bCs/>
          <w:iCs/>
        </w:rPr>
      </w:pPr>
      <w:r w:rsidRPr="002B6CF5">
        <w:rPr>
          <w:rFonts w:ascii="Trebuchet MS" w:eastAsia="Times New Roman" w:hAnsi="Trebuchet MS" w:cs="Calibri"/>
          <w:bCs/>
          <w:iCs/>
        </w:rPr>
        <w:t>overall appearance of the website/printed materials</w:t>
      </w:r>
    </w:p>
    <w:p w:rsidR="00920D4B" w:rsidRPr="002B6CF5" w:rsidRDefault="00920D4B" w:rsidP="00920D4B">
      <w:pPr>
        <w:numPr>
          <w:ilvl w:val="0"/>
          <w:numId w:val="7"/>
        </w:numPr>
        <w:contextualSpacing/>
        <w:rPr>
          <w:rFonts w:ascii="Trebuchet MS" w:eastAsia="Times New Roman" w:hAnsi="Trebuchet MS" w:cs="Calibri"/>
          <w:bCs/>
          <w:iCs/>
        </w:rPr>
      </w:pPr>
      <w:r w:rsidRPr="002B6CF5">
        <w:rPr>
          <w:rFonts w:ascii="Trebuchet MS" w:eastAsia="Times New Roman" w:hAnsi="Trebuchet MS" w:cs="Calibri"/>
          <w:bCs/>
          <w:iCs/>
        </w:rPr>
        <w:t>appropriateness of the content and images (particularly in relation to a potential overseas student audience)</w:t>
      </w:r>
    </w:p>
    <w:p w:rsidR="00920D4B" w:rsidRPr="002B6CF5" w:rsidRDefault="00920D4B" w:rsidP="00920D4B">
      <w:pPr>
        <w:numPr>
          <w:ilvl w:val="0"/>
          <w:numId w:val="7"/>
        </w:numPr>
        <w:contextualSpacing/>
        <w:rPr>
          <w:rFonts w:ascii="Trebuchet MS" w:eastAsia="Times New Roman" w:hAnsi="Trebuchet MS" w:cs="Calibri"/>
          <w:bCs/>
          <w:iCs/>
        </w:rPr>
      </w:pPr>
      <w:r w:rsidRPr="002B6CF5">
        <w:rPr>
          <w:rFonts w:ascii="Trebuchet MS" w:eastAsia="Times New Roman" w:hAnsi="Trebuchet MS" w:cs="Calibri"/>
          <w:bCs/>
          <w:iCs/>
        </w:rPr>
        <w:t>currency of the content and images</w:t>
      </w:r>
    </w:p>
    <w:p w:rsidR="00920D4B" w:rsidRPr="002B6CF5" w:rsidRDefault="00920D4B" w:rsidP="00920D4B">
      <w:pPr>
        <w:numPr>
          <w:ilvl w:val="0"/>
          <w:numId w:val="7"/>
        </w:numPr>
        <w:contextualSpacing/>
        <w:rPr>
          <w:rFonts w:ascii="Trebuchet MS" w:eastAsia="Times New Roman" w:hAnsi="Trebuchet MS" w:cs="Calibri"/>
          <w:bCs/>
          <w:iCs/>
        </w:rPr>
      </w:pPr>
      <w:r w:rsidRPr="002B6CF5">
        <w:rPr>
          <w:rFonts w:ascii="Trebuchet MS" w:eastAsia="Times New Roman" w:hAnsi="Trebuchet MS" w:cs="Calibri"/>
          <w:bCs/>
          <w:iCs/>
        </w:rPr>
        <w:t>accuracy of the body text (this will include spelling, grammatical construction and textual conventions)</w:t>
      </w:r>
    </w:p>
    <w:p w:rsidR="00920D4B" w:rsidRPr="002B6CF5" w:rsidRDefault="00920D4B" w:rsidP="00920D4B">
      <w:pPr>
        <w:ind w:left="720"/>
        <w:contextualSpacing/>
        <w:rPr>
          <w:rFonts w:ascii="Trebuchet MS" w:eastAsia="Times New Roman" w:hAnsi="Trebuchet MS" w:cs="Calibri"/>
          <w:bCs/>
          <w:iCs/>
        </w:rPr>
      </w:pPr>
    </w:p>
    <w:p w:rsidR="00920D4B" w:rsidRPr="002B6CF5" w:rsidRDefault="00920D4B" w:rsidP="00920D4B">
      <w:pPr>
        <w:rPr>
          <w:rFonts w:ascii="Trebuchet MS" w:eastAsia="Times New Roman" w:hAnsi="Trebuchet MS" w:cs="Calibri"/>
          <w:bCs/>
          <w:iCs/>
        </w:rPr>
      </w:pPr>
      <w:r w:rsidRPr="002B6CF5">
        <w:rPr>
          <w:rFonts w:ascii="Trebuchet MS" w:eastAsia="Times New Roman" w:hAnsi="Trebuchet MS" w:cs="Calibri"/>
          <w:bCs/>
          <w:iCs/>
        </w:rPr>
        <w:lastRenderedPageBreak/>
        <w:t xml:space="preserve">A formal report, using the format attached in PI.1, will be required for each external review. The report(s) will be considered by the </w:t>
      </w:r>
      <w:proofErr w:type="spellStart"/>
      <w:r w:rsidRPr="002B6CF5">
        <w:rPr>
          <w:rFonts w:ascii="Trebuchet MS" w:eastAsia="Times New Roman" w:hAnsi="Trebuchet MS" w:cs="Calibri"/>
          <w:bCs/>
          <w:iCs/>
        </w:rPr>
        <w:t>Principalship</w:t>
      </w:r>
      <w:proofErr w:type="spellEnd"/>
      <w:r w:rsidRPr="002B6CF5">
        <w:rPr>
          <w:rFonts w:ascii="Trebuchet MS" w:eastAsia="Times New Roman" w:hAnsi="Trebuchet MS" w:cs="Calibri"/>
          <w:bCs/>
          <w:iCs/>
        </w:rPr>
        <w:t xml:space="preserve"> and Head of Marketing, as per the procedure shown below.  </w:t>
      </w:r>
      <w:r w:rsidRPr="002B6CF5">
        <w:rPr>
          <w:rFonts w:ascii="Trebuchet MS" w:eastAsia="Times New Roman" w:hAnsi="Trebuchet MS" w:cs="Calibri"/>
          <w:bCs/>
          <w:i/>
          <w:iCs/>
        </w:rPr>
        <w:t xml:space="preserve">UK Quality Code </w:t>
      </w:r>
      <w:r w:rsidRPr="002B6CF5">
        <w:rPr>
          <w:rFonts w:ascii="Trebuchet MS" w:eastAsia="Times New Roman" w:hAnsi="Trebuchet MS" w:cs="Calibri"/>
          <w:bCs/>
          <w:iCs/>
        </w:rPr>
        <w:t>references relevant to this procedure are principally Chapter B2 Indicator 3 and Part C Indicators.</w:t>
      </w:r>
    </w:p>
    <w:p w:rsidR="00920D4B" w:rsidRPr="002B6CF5" w:rsidRDefault="00920D4B" w:rsidP="00920D4B">
      <w:pPr>
        <w:rPr>
          <w:rFonts w:ascii="Trebuchet MS" w:eastAsia="Times New Roman" w:hAnsi="Trebuchet MS" w:cs="Calibri"/>
          <w:bCs/>
          <w:iCs/>
        </w:rPr>
      </w:pPr>
    </w:p>
    <w:p w:rsidR="00920D4B" w:rsidRPr="002B6CF5" w:rsidRDefault="00920D4B" w:rsidP="00920D4B">
      <w:pPr>
        <w:rPr>
          <w:rFonts w:ascii="Trebuchet MS" w:eastAsia="Times New Roman" w:hAnsi="Trebuchet MS" w:cs="Calibri"/>
          <w:b/>
          <w:bCs/>
          <w:iCs/>
        </w:rPr>
      </w:pPr>
      <w:r w:rsidRPr="002B6CF5">
        <w:rPr>
          <w:rFonts w:ascii="Trebuchet MS" w:eastAsia="Times New Roman" w:hAnsi="Trebuchet MS" w:cs="Calibri"/>
          <w:b/>
          <w:bCs/>
          <w:iCs/>
        </w:rPr>
        <w:br w:type="page"/>
      </w:r>
    </w:p>
    <w:p w:rsidR="00920D4B" w:rsidRPr="002B6CF5" w:rsidRDefault="00920D4B" w:rsidP="00920D4B">
      <w:pPr>
        <w:rPr>
          <w:rFonts w:ascii="Trebuchet MS" w:eastAsia="Times New Roman" w:hAnsi="Trebuchet MS" w:cs="Calibri"/>
          <w:b/>
          <w:bCs/>
          <w:iCs/>
        </w:rPr>
      </w:pPr>
      <w:r w:rsidRPr="002B6CF5">
        <w:rPr>
          <w:rFonts w:ascii="Trebuchet MS" w:eastAsia="Times New Roman" w:hAnsi="Trebuchet MS" w:cs="Calibri"/>
          <w:b/>
          <w:bCs/>
          <w:iCs/>
        </w:rPr>
        <w:lastRenderedPageBreak/>
        <w:t>Flow chart for the production and external monitoring of Public Information</w:t>
      </w:r>
    </w:p>
    <w:p w:rsidR="00920D4B" w:rsidRPr="002B6CF5" w:rsidRDefault="00920D4B" w:rsidP="00920D4B">
      <w:pPr>
        <w:rPr>
          <w:rFonts w:ascii="Trebuchet MS" w:eastAsia="Times New Roman" w:hAnsi="Trebuchet MS" w:cs="Calibri"/>
          <w:b/>
          <w:bCs/>
          <w:iCs/>
        </w:rPr>
      </w:pPr>
      <w:r w:rsidRPr="002B6CF5">
        <w:rPr>
          <w:rFonts w:ascii="Trebuchet MS" w:eastAsia="Times New Roman" w:hAnsi="Trebuchet MS" w:cs="Calibri"/>
          <w:b/>
          <w:bCs/>
          <w:iCs/>
          <w:noProof/>
          <w:lang w:val="en-US"/>
        </w:rPr>
        <w:drawing>
          <wp:inline distT="0" distB="0" distL="0" distR="0" wp14:anchorId="1DE11149" wp14:editId="5E60EF7D">
            <wp:extent cx="5486400" cy="7343775"/>
            <wp:effectExtent l="38100" t="19050" r="3810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2B6CF5">
        <w:rPr>
          <w:rFonts w:ascii="Trebuchet MS" w:eastAsia="Times New Roman" w:hAnsi="Trebuchet MS" w:cs="Calibri"/>
          <w:b/>
          <w:bCs/>
          <w:iCs/>
        </w:rPr>
        <w:br w:type="page"/>
      </w:r>
      <w:r w:rsidRPr="002B6CF5">
        <w:rPr>
          <w:rFonts w:ascii="Trebuchet MS" w:hAnsi="Trebuchet MS" w:cs="Calibri"/>
          <w:b/>
          <w:sz w:val="36"/>
          <w:szCs w:val="36"/>
        </w:rPr>
        <w:lastRenderedPageBreak/>
        <w:t>Published information external review process (PI.1)</w:t>
      </w:r>
    </w:p>
    <w:p w:rsidR="00920D4B" w:rsidRPr="002B6CF5" w:rsidRDefault="00920D4B" w:rsidP="00920D4B">
      <w:pPr>
        <w:rPr>
          <w:rFonts w:ascii="Trebuchet MS" w:hAnsi="Trebuchet MS" w:cs="Calibri"/>
          <w:b/>
          <w:sz w:val="28"/>
          <w:szCs w:val="28"/>
        </w:rPr>
      </w:pPr>
      <w:r w:rsidRPr="002B6CF5">
        <w:rPr>
          <w:rFonts w:ascii="Trebuchet MS" w:hAnsi="Trebuchet MS" w:cs="Calibri"/>
          <w:b/>
          <w:sz w:val="28"/>
          <w:szCs w:val="28"/>
        </w:rPr>
        <w:t xml:space="preserve">Date of review:  </w:t>
      </w:r>
      <w:r w:rsidRPr="002B6CF5">
        <w:rPr>
          <w:rFonts w:ascii="Trebuchet MS" w:hAnsi="Trebuchet MS" w:cs="Calibri"/>
          <w:b/>
          <w:sz w:val="28"/>
          <w:szCs w:val="28"/>
        </w:rPr>
        <w:tab/>
      </w:r>
      <w:r w:rsidRPr="002B6CF5">
        <w:rPr>
          <w:rFonts w:ascii="Trebuchet MS" w:hAnsi="Trebuchet MS" w:cs="Calibri"/>
          <w:b/>
          <w:sz w:val="28"/>
          <w:szCs w:val="28"/>
        </w:rPr>
        <w:tab/>
      </w:r>
      <w:r w:rsidRPr="002B6CF5">
        <w:rPr>
          <w:rFonts w:ascii="Trebuchet MS" w:hAnsi="Trebuchet MS" w:cs="Calibri"/>
          <w:b/>
          <w:sz w:val="28"/>
          <w:szCs w:val="28"/>
        </w:rPr>
        <w:tab/>
      </w:r>
    </w:p>
    <w:p w:rsidR="00920D4B" w:rsidRPr="002B6CF5" w:rsidRDefault="00920D4B" w:rsidP="00920D4B">
      <w:pPr>
        <w:rPr>
          <w:rFonts w:ascii="Trebuchet MS" w:hAnsi="Trebuchet MS" w:cs="Calibri"/>
          <w:b/>
        </w:rPr>
      </w:pPr>
      <w:r w:rsidRPr="002B6CF5">
        <w:rPr>
          <w:rFonts w:ascii="Trebuchet MS" w:hAnsi="Trebuchet MS" w:cs="Calibri"/>
          <w:b/>
          <w:sz w:val="28"/>
          <w:szCs w:val="28"/>
        </w:rPr>
        <w:t>Date of next scheduled review:</w:t>
      </w:r>
      <w:r w:rsidRPr="002B6CF5">
        <w:rPr>
          <w:rFonts w:ascii="Trebuchet MS" w:hAnsi="Trebuchet MS" w:cs="Calibri"/>
          <w:b/>
        </w:rPr>
        <w:tab/>
      </w:r>
    </w:p>
    <w:p w:rsidR="00920D4B" w:rsidRPr="002B6CF5" w:rsidRDefault="00920D4B" w:rsidP="00920D4B">
      <w:pPr>
        <w:rPr>
          <w:rFonts w:ascii="Trebuchet MS" w:hAnsi="Trebuchet MS" w:cs="Calibri"/>
          <w:b/>
          <w:sz w:val="40"/>
          <w:szCs w:val="40"/>
        </w:rPr>
      </w:pPr>
      <w:r w:rsidRPr="002B6CF5">
        <w:rPr>
          <w:rFonts w:ascii="Trebuchet MS" w:hAnsi="Trebuchet MS" w:cs="Calibri"/>
          <w:b/>
          <w:sz w:val="40"/>
          <w:szCs w:val="40"/>
        </w:rPr>
        <w:t>Website</w:t>
      </w:r>
    </w:p>
    <w:p w:rsidR="00920D4B" w:rsidRPr="002B6CF5" w:rsidRDefault="00920D4B" w:rsidP="00920D4B">
      <w:pPr>
        <w:rPr>
          <w:rFonts w:ascii="Trebuchet MS" w:hAnsi="Trebuchet MS"/>
          <w:b/>
          <w:sz w:val="28"/>
          <w:szCs w:val="28"/>
        </w:rPr>
      </w:pPr>
      <w:r w:rsidRPr="002B6CF5">
        <w:rPr>
          <w:rFonts w:ascii="Trebuchet MS" w:hAnsi="Trebuchet MS"/>
          <w:b/>
          <w:sz w:val="28"/>
          <w:szCs w:val="28"/>
        </w:rPr>
        <w:t>Overall comments:</w:t>
      </w:r>
    </w:p>
    <w:p w:rsidR="00920D4B" w:rsidRPr="002B6CF5" w:rsidRDefault="00920D4B" w:rsidP="00920D4B">
      <w:pPr>
        <w:rPr>
          <w:rFonts w:ascii="Trebuchet MS" w:hAnsi="Trebuchet MS" w:cs="Calibri"/>
          <w:i/>
        </w:rPr>
      </w:pPr>
      <w:r w:rsidRPr="002B6CF5">
        <w:rPr>
          <w:rFonts w:ascii="Trebuchet MS" w:hAnsi="Trebuchet MS" w:cs="Calibri"/>
          <w:i/>
        </w:rPr>
        <w:t>[Reviewer to insert comments about the overall impact and appearance of the website]</w:t>
      </w:r>
    </w:p>
    <w:p w:rsidR="00920D4B" w:rsidRPr="002B6CF5" w:rsidRDefault="00920D4B" w:rsidP="00920D4B">
      <w:pPr>
        <w:rPr>
          <w:rFonts w:ascii="Trebuchet MS" w:hAnsi="Trebuchet MS" w:cs="Calibri"/>
          <w:b/>
          <w:color w:val="FF0000"/>
        </w:rPr>
      </w:pPr>
    </w:p>
    <w:p w:rsidR="00920D4B" w:rsidRPr="002B6CF5" w:rsidRDefault="00920D4B" w:rsidP="00920D4B">
      <w:pPr>
        <w:rPr>
          <w:rFonts w:ascii="Trebuchet MS" w:hAnsi="Trebuchet MS" w:cs="Calibri"/>
          <w:b/>
          <w:color w:val="FF0000"/>
        </w:rPr>
      </w:pPr>
    </w:p>
    <w:p w:rsidR="00920D4B" w:rsidRPr="002B6CF5" w:rsidRDefault="00920D4B" w:rsidP="00920D4B">
      <w:pPr>
        <w:rPr>
          <w:rFonts w:ascii="Trebuchet MS" w:hAnsi="Trebuchet MS" w:cs="Calibri"/>
          <w:b/>
          <w:color w:val="FF0000"/>
        </w:rPr>
      </w:pPr>
    </w:p>
    <w:p w:rsidR="00920D4B" w:rsidRPr="002B6CF5" w:rsidRDefault="00920D4B" w:rsidP="00920D4B">
      <w:pPr>
        <w:rPr>
          <w:rFonts w:ascii="Trebuchet MS" w:hAnsi="Trebuchet MS"/>
          <w:b/>
          <w:sz w:val="28"/>
          <w:szCs w:val="28"/>
        </w:rPr>
      </w:pPr>
      <w:r w:rsidRPr="002B6CF5">
        <w:rPr>
          <w:rFonts w:ascii="Trebuchet MS" w:hAnsi="Trebuchet MS"/>
          <w:b/>
          <w:sz w:val="28"/>
          <w:szCs w:val="28"/>
        </w:rPr>
        <w:t>Items to be amended:</w:t>
      </w:r>
    </w:p>
    <w:p w:rsidR="00920D4B" w:rsidRPr="002B6CF5" w:rsidRDefault="00920D4B" w:rsidP="00920D4B">
      <w:pPr>
        <w:rPr>
          <w:rFonts w:ascii="Trebuchet MS" w:hAnsi="Trebuchet MS" w:cs="Calibri"/>
          <w:i/>
        </w:rPr>
      </w:pPr>
      <w:r w:rsidRPr="002B6CF5">
        <w:rPr>
          <w:rFonts w:ascii="Trebuchet MS" w:hAnsi="Trebuchet MS" w:cs="Calibri"/>
          <w:i/>
        </w:rPr>
        <w:t>[Reviewer to specify items that must be changed or amended, indicating the degree of urgency]</w:t>
      </w: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b/>
          <w:sz w:val="28"/>
          <w:szCs w:val="28"/>
        </w:rPr>
      </w:pPr>
      <w:r w:rsidRPr="002B6CF5">
        <w:rPr>
          <w:rFonts w:ascii="Trebuchet MS" w:hAnsi="Trebuchet MS"/>
          <w:b/>
          <w:sz w:val="28"/>
          <w:szCs w:val="28"/>
        </w:rPr>
        <w:t>Printed Information</w:t>
      </w:r>
    </w:p>
    <w:p w:rsidR="00920D4B" w:rsidRPr="002B6CF5" w:rsidRDefault="00920D4B" w:rsidP="00920D4B">
      <w:pPr>
        <w:rPr>
          <w:rFonts w:ascii="Trebuchet MS" w:hAnsi="Trebuchet MS" w:cs="Calibri"/>
          <w:i/>
        </w:rPr>
      </w:pPr>
      <w:r w:rsidRPr="002B6CF5">
        <w:rPr>
          <w:rFonts w:ascii="Trebuchet MS" w:hAnsi="Trebuchet MS" w:cs="Calibri"/>
          <w:i/>
        </w:rPr>
        <w:t>[Reviewer to provide both overall and specific comments about each separate printed item reviewed, along with recommendations about any changes]</w:t>
      </w:r>
    </w:p>
    <w:p w:rsidR="00920D4B" w:rsidRPr="002B6CF5" w:rsidRDefault="00920D4B" w:rsidP="00920D4B">
      <w:pPr>
        <w:rPr>
          <w:rFonts w:ascii="Trebuchet MS" w:hAnsi="Trebuchet MS" w:cs="Calibri"/>
          <w:b/>
        </w:rPr>
      </w:pPr>
      <w:r w:rsidRPr="002B6CF5">
        <w:rPr>
          <w:rFonts w:ascii="Trebuchet MS" w:hAnsi="Trebuchet MS" w:cs="Calibri"/>
          <w:b/>
        </w:rPr>
        <w:t>Documents reviewed</w:t>
      </w: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b/>
        </w:rPr>
      </w:pPr>
      <w:r w:rsidRPr="002B6CF5">
        <w:rPr>
          <w:rFonts w:ascii="Trebuchet MS" w:hAnsi="Trebuchet MS" w:cs="Calibri"/>
          <w:b/>
        </w:rPr>
        <w:t>Suggested amendments</w:t>
      </w: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rPr>
      </w:pPr>
    </w:p>
    <w:p w:rsidR="00920D4B" w:rsidRPr="002B6CF5" w:rsidRDefault="00920D4B" w:rsidP="00920D4B">
      <w:pPr>
        <w:rPr>
          <w:rFonts w:ascii="Trebuchet MS" w:hAnsi="Trebuchet MS" w:cs="Calibri"/>
          <w:b/>
          <w:i/>
        </w:rPr>
      </w:pPr>
      <w:r w:rsidRPr="002B6CF5">
        <w:rPr>
          <w:rFonts w:ascii="Trebuchet MS" w:hAnsi="Trebuchet MS" w:cs="Calibri"/>
          <w:b/>
          <w:i/>
        </w:rPr>
        <w:t>Sign off of any changes as a result of review (sign and date when completed)</w:t>
      </w:r>
    </w:p>
    <w:p w:rsidR="00920D4B" w:rsidRPr="002B6CF5" w:rsidRDefault="00920D4B" w:rsidP="00920D4B">
      <w:pPr>
        <w:rPr>
          <w:rFonts w:ascii="Trebuchet MS" w:hAnsi="Trebuchet MS" w:cs="Calibri"/>
          <w:b/>
        </w:rPr>
      </w:pPr>
      <w:r w:rsidRPr="002B6CF5">
        <w:rPr>
          <w:rFonts w:ascii="Trebuchet MS" w:hAnsi="Trebuchet MS" w:cs="Calibri"/>
          <w:b/>
        </w:rPr>
        <w:t xml:space="preserve">Review by:  </w:t>
      </w:r>
    </w:p>
    <w:p w:rsidR="00920D4B" w:rsidRPr="002B6CF5" w:rsidRDefault="00920D4B" w:rsidP="00920D4B">
      <w:pPr>
        <w:rPr>
          <w:rFonts w:ascii="Trebuchet MS" w:hAnsi="Trebuchet MS" w:cs="Calibri"/>
          <w:b/>
        </w:rPr>
      </w:pPr>
      <w:r w:rsidRPr="002B6CF5">
        <w:rPr>
          <w:rFonts w:ascii="Trebuchet MS" w:hAnsi="Trebuchet MS" w:cs="Calibri"/>
          <w:b/>
        </w:rPr>
        <w:t>Name:</w:t>
      </w:r>
      <w:r w:rsidRPr="002B6CF5">
        <w:rPr>
          <w:rFonts w:ascii="Trebuchet MS" w:hAnsi="Trebuchet MS" w:cs="Calibri"/>
          <w:b/>
        </w:rPr>
        <w:tab/>
      </w:r>
      <w:r w:rsidRPr="002B6CF5">
        <w:rPr>
          <w:rFonts w:ascii="Trebuchet MS" w:hAnsi="Trebuchet MS" w:cs="Calibri"/>
          <w:b/>
        </w:rPr>
        <w:tab/>
      </w:r>
      <w:r w:rsidRPr="002B6CF5">
        <w:rPr>
          <w:rFonts w:ascii="Trebuchet MS" w:hAnsi="Trebuchet MS" w:cs="Calibri"/>
          <w:b/>
        </w:rPr>
        <w:tab/>
      </w:r>
      <w:r w:rsidRPr="002B6CF5">
        <w:rPr>
          <w:rFonts w:ascii="Trebuchet MS" w:hAnsi="Trebuchet MS" w:cs="Calibri"/>
          <w:b/>
        </w:rPr>
        <w:tab/>
      </w:r>
      <w:r w:rsidRPr="002B6CF5">
        <w:rPr>
          <w:rFonts w:ascii="Trebuchet MS" w:hAnsi="Trebuchet MS" w:cs="Calibri"/>
          <w:b/>
        </w:rPr>
        <w:tab/>
      </w:r>
      <w:r w:rsidRPr="002B6CF5">
        <w:rPr>
          <w:rFonts w:ascii="Trebuchet MS" w:hAnsi="Trebuchet MS" w:cs="Calibri"/>
          <w:b/>
        </w:rPr>
        <w:tab/>
        <w:t>Signature</w:t>
      </w:r>
    </w:p>
    <w:p w:rsidR="00920D4B" w:rsidRPr="002B6CF5" w:rsidRDefault="00920D4B" w:rsidP="00920D4B">
      <w:pPr>
        <w:rPr>
          <w:rFonts w:ascii="Trebuchet MS" w:hAnsi="Trebuchet MS" w:cs="Calibri"/>
          <w:b/>
        </w:rPr>
      </w:pPr>
      <w:r w:rsidRPr="002B6CF5">
        <w:rPr>
          <w:rFonts w:ascii="Trebuchet MS" w:hAnsi="Trebuchet MS" w:cs="Calibri"/>
          <w:b/>
        </w:rPr>
        <w:t>Date:</w:t>
      </w:r>
    </w:p>
    <w:p w:rsidR="00920D4B" w:rsidRPr="002B6CF5" w:rsidRDefault="00920D4B" w:rsidP="00920D4B">
      <w:pPr>
        <w:rPr>
          <w:rFonts w:ascii="Trebuchet MS" w:hAnsi="Trebuchet MS" w:cs="Calibri"/>
          <w:b/>
          <w:i/>
        </w:rPr>
      </w:pPr>
      <w:r w:rsidRPr="002B6CF5">
        <w:rPr>
          <w:rFonts w:ascii="Trebuchet MS" w:hAnsi="Trebuchet MS" w:cs="Calibri"/>
          <w:b/>
        </w:rPr>
        <w:t>Position of course:</w:t>
      </w:r>
    </w:p>
    <w:p w:rsidR="00920D4B" w:rsidRPr="002B6CF5" w:rsidRDefault="00920D4B" w:rsidP="00920D4B">
      <w:pPr>
        <w:rPr>
          <w:rFonts w:ascii="Trebuchet MS" w:hAnsi="Trebuchet MS" w:cs="Calibri"/>
          <w:b/>
          <w:i/>
        </w:rPr>
      </w:pPr>
    </w:p>
    <w:p w:rsidR="00920D4B" w:rsidRPr="002B6CF5" w:rsidRDefault="00920D4B" w:rsidP="00920D4B">
      <w:pPr>
        <w:rPr>
          <w:rFonts w:ascii="Trebuchet MS" w:hAnsi="Trebuchet MS" w:cs="Calibri"/>
          <w:b/>
        </w:rPr>
      </w:pPr>
      <w:r w:rsidRPr="002B6CF5">
        <w:rPr>
          <w:rFonts w:ascii="Trebuchet MS" w:hAnsi="Trebuchet MS" w:cs="Calibri"/>
          <w:b/>
        </w:rPr>
        <w:t xml:space="preserve">Signed off by: </w:t>
      </w:r>
    </w:p>
    <w:p w:rsidR="00920D4B" w:rsidRPr="002B6CF5" w:rsidRDefault="00920D4B" w:rsidP="00920D4B">
      <w:pPr>
        <w:rPr>
          <w:rFonts w:ascii="Trebuchet MS" w:hAnsi="Trebuchet MS" w:cs="Calibri"/>
          <w:b/>
        </w:rPr>
      </w:pPr>
      <w:r w:rsidRPr="002B6CF5">
        <w:rPr>
          <w:rFonts w:ascii="Trebuchet MS" w:hAnsi="Trebuchet MS" w:cs="Calibri"/>
          <w:b/>
        </w:rPr>
        <w:t>Name:</w:t>
      </w:r>
      <w:r w:rsidRPr="002B6CF5">
        <w:rPr>
          <w:rFonts w:ascii="Trebuchet MS" w:hAnsi="Trebuchet MS" w:cs="Calibri"/>
          <w:b/>
        </w:rPr>
        <w:tab/>
      </w:r>
      <w:r w:rsidRPr="002B6CF5">
        <w:rPr>
          <w:rFonts w:ascii="Trebuchet MS" w:hAnsi="Trebuchet MS" w:cs="Calibri"/>
          <w:b/>
        </w:rPr>
        <w:tab/>
      </w:r>
      <w:r w:rsidRPr="002B6CF5">
        <w:rPr>
          <w:rFonts w:ascii="Trebuchet MS" w:hAnsi="Trebuchet MS" w:cs="Calibri"/>
          <w:b/>
        </w:rPr>
        <w:tab/>
      </w:r>
      <w:r w:rsidRPr="002B6CF5">
        <w:rPr>
          <w:rFonts w:ascii="Trebuchet MS" w:hAnsi="Trebuchet MS" w:cs="Calibri"/>
          <w:b/>
        </w:rPr>
        <w:tab/>
      </w:r>
      <w:r w:rsidRPr="002B6CF5">
        <w:rPr>
          <w:rFonts w:ascii="Trebuchet MS" w:hAnsi="Trebuchet MS" w:cs="Calibri"/>
          <w:b/>
        </w:rPr>
        <w:tab/>
      </w:r>
      <w:r w:rsidRPr="002B6CF5">
        <w:rPr>
          <w:rFonts w:ascii="Trebuchet MS" w:hAnsi="Trebuchet MS" w:cs="Calibri"/>
          <w:b/>
        </w:rPr>
        <w:tab/>
        <w:t>Signature:</w:t>
      </w:r>
    </w:p>
    <w:p w:rsidR="00920D4B" w:rsidRPr="002B6CF5" w:rsidRDefault="00920D4B" w:rsidP="00920D4B">
      <w:pPr>
        <w:rPr>
          <w:rFonts w:ascii="Trebuchet MS" w:hAnsi="Trebuchet MS" w:cs="Calibri"/>
          <w:b/>
        </w:rPr>
      </w:pPr>
      <w:r w:rsidRPr="002B6CF5">
        <w:rPr>
          <w:rFonts w:ascii="Trebuchet MS" w:hAnsi="Trebuchet MS" w:cs="Calibri"/>
          <w:b/>
        </w:rPr>
        <w:t>Job Title:</w:t>
      </w:r>
    </w:p>
    <w:p w:rsidR="00920D4B" w:rsidRPr="002B6CF5" w:rsidRDefault="00920D4B" w:rsidP="00920D4B">
      <w:pPr>
        <w:rPr>
          <w:rFonts w:ascii="Trebuchet MS" w:hAnsi="Trebuchet MS" w:cs="Calibri"/>
          <w:b/>
        </w:rPr>
      </w:pPr>
      <w:r w:rsidRPr="002B6CF5">
        <w:rPr>
          <w:rFonts w:ascii="Trebuchet MS" w:hAnsi="Trebuchet MS" w:cs="Calibri"/>
          <w:b/>
        </w:rPr>
        <w:t xml:space="preserve">Date: </w:t>
      </w:r>
    </w:p>
    <w:p w:rsidR="00920D4B" w:rsidRPr="002B6CF5" w:rsidRDefault="00920D4B" w:rsidP="00920D4B">
      <w:pPr>
        <w:rPr>
          <w:rFonts w:ascii="Trebuchet MS" w:eastAsia="Times New Roman" w:hAnsi="Trebuchet MS" w:cs="Calibri"/>
          <w:bCs/>
          <w:iCs/>
        </w:rPr>
      </w:pPr>
      <w:r w:rsidRPr="002B6CF5">
        <w:rPr>
          <w:rFonts w:ascii="Trebuchet MS" w:hAnsi="Trebuchet MS" w:cs="Calibri"/>
          <w:i/>
        </w:rPr>
        <w:t>[</w:t>
      </w:r>
      <w:proofErr w:type="spellStart"/>
      <w:r w:rsidRPr="002B6CF5">
        <w:rPr>
          <w:rFonts w:ascii="Trebuchet MS" w:hAnsi="Trebuchet MS" w:cs="Calibri"/>
          <w:i/>
        </w:rPr>
        <w:t>Principalship</w:t>
      </w:r>
      <w:proofErr w:type="spellEnd"/>
      <w:r w:rsidRPr="002B6CF5">
        <w:rPr>
          <w:rFonts w:ascii="Trebuchet MS" w:hAnsi="Trebuchet MS" w:cs="Calibri"/>
          <w:i/>
        </w:rPr>
        <w:t xml:space="preserve"> to sign and date when all changes completed]</w:t>
      </w:r>
      <w:r w:rsidRPr="002B6CF5">
        <w:rPr>
          <w:rFonts w:ascii="Trebuchet MS" w:eastAsia="Times New Roman" w:hAnsi="Trebuchet MS" w:cs="Calibri"/>
          <w:bCs/>
          <w:iCs/>
        </w:rPr>
        <w:t xml:space="preserve"> </w:t>
      </w:r>
    </w:p>
    <w:p w:rsidR="00920D4B" w:rsidRPr="00D05956" w:rsidRDefault="00920D4B">
      <w:pPr>
        <w:rPr>
          <w:rFonts w:ascii="Trebuchet MS" w:hAnsi="Trebuchet MS" w:cs="Arial"/>
          <w:sz w:val="22"/>
          <w:szCs w:val="22"/>
        </w:rPr>
      </w:pPr>
      <w:bookmarkStart w:id="2" w:name="_GoBack"/>
      <w:bookmarkEnd w:id="2"/>
    </w:p>
    <w:sectPr w:rsidR="00920D4B" w:rsidRPr="00D0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5288"/>
    <w:multiLevelType w:val="hybridMultilevel"/>
    <w:tmpl w:val="F9D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A2A24"/>
    <w:multiLevelType w:val="hybridMultilevel"/>
    <w:tmpl w:val="A41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44A3B"/>
    <w:multiLevelType w:val="hybridMultilevel"/>
    <w:tmpl w:val="F6D6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5256A"/>
    <w:multiLevelType w:val="hybridMultilevel"/>
    <w:tmpl w:val="0234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A134E"/>
    <w:multiLevelType w:val="hybridMultilevel"/>
    <w:tmpl w:val="F140BD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9489A"/>
    <w:multiLevelType w:val="hybridMultilevel"/>
    <w:tmpl w:val="06B00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C25F82"/>
    <w:multiLevelType w:val="hybridMultilevel"/>
    <w:tmpl w:val="8778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4"/>
    <w:rsid w:val="001321F4"/>
    <w:rsid w:val="00426F8C"/>
    <w:rsid w:val="00920D4B"/>
    <w:rsid w:val="00D0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8F928-E1C8-438E-88C8-FE7D7BCB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56"/>
    <w:pPr>
      <w:spacing w:after="0" w:line="240" w:lineRule="auto"/>
    </w:pPr>
    <w:rPr>
      <w:sz w:val="24"/>
      <w:szCs w:val="24"/>
      <w:lang w:val="en-GB"/>
    </w:rPr>
  </w:style>
  <w:style w:type="paragraph" w:styleId="Heading1">
    <w:name w:val="heading 1"/>
    <w:aliases w:val="Main heading"/>
    <w:basedOn w:val="Normal"/>
    <w:next w:val="Normal"/>
    <w:link w:val="Heading1Char"/>
    <w:uiPriority w:val="9"/>
    <w:qFormat/>
    <w:rsid w:val="00D05956"/>
    <w:pPr>
      <w:keepNext/>
      <w:spacing w:before="240" w:after="60"/>
      <w:outlineLvl w:val="0"/>
    </w:pPr>
    <w:rPr>
      <w:rFonts w:ascii="Calibri" w:eastAsia="Times New Roman" w:hAnsi="Calibri"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D05956"/>
    <w:rPr>
      <w:rFonts w:ascii="Calibri" w:eastAsia="Times New Roman" w:hAnsi="Calibri" w:cs="Times New Roman"/>
      <w:b/>
      <w:bCs/>
      <w:color w:val="000000"/>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events@lccm.org.uk" TargetMode="External"/><Relationship Id="rId11" Type="http://schemas.microsoft.com/office/2007/relationships/diagramDrawing" Target="diagrams/drawing1.xml"/><Relationship Id="rId5" Type="http://schemas.openxmlformats.org/officeDocument/2006/relationships/hyperlink" Target="mailto:studentservices@lccm.org.uk" TargetMode="External"/><Relationship Id="rId15" Type="http://schemas.openxmlformats.org/officeDocument/2006/relationships/customXml" Target="../customXml/item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ustomXml" Target="../customXml/item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2AB8DB-BD2D-4ADA-A49C-D42895F832F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110C3FC-88C9-4F07-B1EA-1F6C19252B02}">
      <dgm:prSet phldrT="[Text]" custT="1"/>
      <dgm:spPr>
        <a:xfrm rot="5400000">
          <a:off x="-235326" y="240407"/>
          <a:ext cx="1568841" cy="109818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endParaRPr lang="en-GB" sz="1200">
            <a:solidFill>
              <a:sysClr val="window" lastClr="FFFFFF"/>
            </a:solidFill>
            <a:latin typeface="Calibri" panose="020F0502020204030204"/>
            <a:ea typeface="+mn-ea"/>
            <a:cs typeface="+mn-cs"/>
          </a:endParaRPr>
        </a:p>
        <a:p>
          <a:pPr>
            <a:buNone/>
          </a:pPr>
          <a:r>
            <a:rPr lang="en-GB" sz="1200">
              <a:solidFill>
                <a:sysClr val="window" lastClr="FFFFFF"/>
              </a:solidFill>
              <a:latin typeface="Calibri" panose="020F0502020204030204"/>
              <a:ea typeface="+mn-ea"/>
              <a:cs typeface="+mn-cs"/>
            </a:rPr>
            <a:t>Documentation  produced  for website and marketing</a:t>
          </a:r>
        </a:p>
      </dgm:t>
    </dgm:pt>
    <dgm:pt modelId="{74D62280-C1DD-4F3D-8A7B-D5E10A6CB717}" type="parTrans" cxnId="{41480915-C8DA-45D9-8E62-AC65A50FBA5F}">
      <dgm:prSet/>
      <dgm:spPr/>
      <dgm:t>
        <a:bodyPr/>
        <a:lstStyle/>
        <a:p>
          <a:endParaRPr lang="en-GB"/>
        </a:p>
      </dgm:t>
    </dgm:pt>
    <dgm:pt modelId="{F41973BA-EDDA-4D26-9215-40FDF5BDBD58}" type="sibTrans" cxnId="{41480915-C8DA-45D9-8E62-AC65A50FBA5F}">
      <dgm:prSet/>
      <dgm:spPr/>
      <dgm:t>
        <a:bodyPr/>
        <a:lstStyle/>
        <a:p>
          <a:endParaRPr lang="en-GB"/>
        </a:p>
      </dgm:t>
    </dgm:pt>
    <dgm:pt modelId="{E9036793-7C56-4DA0-AD91-FA8FE04F82CC}">
      <dgm:prSet phldrT="[Text]"/>
      <dgm:spPr>
        <a:xfrm rot="5400000">
          <a:off x="2782152" y="-1678882"/>
          <a:ext cx="1020283"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Marketing department - publicity and course information  </a:t>
          </a:r>
        </a:p>
      </dgm:t>
    </dgm:pt>
    <dgm:pt modelId="{9B0DA3E5-856B-4919-958B-054EB84CE08A}" type="parTrans" cxnId="{C1C486CB-0578-4BDF-9D4C-1DAAF61B47FF}">
      <dgm:prSet/>
      <dgm:spPr/>
      <dgm:t>
        <a:bodyPr/>
        <a:lstStyle/>
        <a:p>
          <a:endParaRPr lang="en-GB"/>
        </a:p>
      </dgm:t>
    </dgm:pt>
    <dgm:pt modelId="{365AA458-8123-4587-B7E1-CE39D70C4D61}" type="sibTrans" cxnId="{C1C486CB-0578-4BDF-9D4C-1DAAF61B47FF}">
      <dgm:prSet/>
      <dgm:spPr/>
      <dgm:t>
        <a:bodyPr/>
        <a:lstStyle/>
        <a:p>
          <a:endParaRPr lang="en-GB"/>
        </a:p>
      </dgm:t>
    </dgm:pt>
    <dgm:pt modelId="{6E760CC5-612A-4A43-97CC-C9D27201328D}">
      <dgm:prSet phldrT="[Text]"/>
      <dgm:spPr>
        <a:xfrm rot="5400000">
          <a:off x="2782152" y="-1678882"/>
          <a:ext cx="1020283"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Curriculum materials - Teaching and Learning dept</a:t>
          </a:r>
        </a:p>
      </dgm:t>
    </dgm:pt>
    <dgm:pt modelId="{D01E0F7B-F9BB-423E-A5F9-3229BBEEA87A}" type="parTrans" cxnId="{C0E8F914-93C8-4AF7-80CB-0720B764763C}">
      <dgm:prSet/>
      <dgm:spPr/>
      <dgm:t>
        <a:bodyPr/>
        <a:lstStyle/>
        <a:p>
          <a:endParaRPr lang="en-GB"/>
        </a:p>
      </dgm:t>
    </dgm:pt>
    <dgm:pt modelId="{08AA6F03-8868-4845-A697-F4777B1FB0BD}" type="sibTrans" cxnId="{C0E8F914-93C8-4AF7-80CB-0720B764763C}">
      <dgm:prSet/>
      <dgm:spPr/>
      <dgm:t>
        <a:bodyPr/>
        <a:lstStyle/>
        <a:p>
          <a:endParaRPr lang="en-GB"/>
        </a:p>
      </dgm:t>
    </dgm:pt>
    <dgm:pt modelId="{B0FD1386-B3C6-4BFD-BBC3-7E6F81C4A169}">
      <dgm:prSet phldrT="[Text]"/>
      <dgm:spPr>
        <a:xfrm rot="5400000">
          <a:off x="-235326" y="4563985"/>
          <a:ext cx="1568841" cy="109818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Selection of External Reviewers/</a:t>
          </a:r>
        </a:p>
        <a:p>
          <a:pPr>
            <a:buNone/>
          </a:pPr>
          <a:r>
            <a:rPr lang="en-GB">
              <a:solidFill>
                <a:sysClr val="window" lastClr="FFFFFF"/>
              </a:solidFill>
              <a:latin typeface="Calibri" panose="020F0502020204030204"/>
              <a:ea typeface="+mn-ea"/>
              <a:cs typeface="+mn-cs"/>
            </a:rPr>
            <a:t>Consultants</a:t>
          </a:r>
        </a:p>
      </dgm:t>
    </dgm:pt>
    <dgm:pt modelId="{C9DC1FC4-1B90-480F-8A0F-F169FC6D69B3}" type="parTrans" cxnId="{DC1D9979-697F-4FD5-A0A3-1E82D47A45D2}">
      <dgm:prSet/>
      <dgm:spPr/>
      <dgm:t>
        <a:bodyPr/>
        <a:lstStyle/>
        <a:p>
          <a:endParaRPr lang="en-GB"/>
        </a:p>
      </dgm:t>
    </dgm:pt>
    <dgm:pt modelId="{6419D82A-F342-4856-9636-9FFA8D848BFD}" type="sibTrans" cxnId="{DC1D9979-697F-4FD5-A0A3-1E82D47A45D2}">
      <dgm:prSet/>
      <dgm:spPr/>
      <dgm:t>
        <a:bodyPr/>
        <a:lstStyle/>
        <a:p>
          <a:endParaRPr lang="en-GB"/>
        </a:p>
      </dgm:t>
    </dgm:pt>
    <dgm:pt modelId="{6DF296B7-731C-49A7-9DB4-6A732F611FD7}">
      <dgm:prSet phldrT="[Text]"/>
      <dgm:spPr>
        <a:xfrm rot="5400000">
          <a:off x="2782421" y="2644427"/>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Principalship decide upon external reviewer(s)</a:t>
          </a:r>
        </a:p>
      </dgm:t>
    </dgm:pt>
    <dgm:pt modelId="{B7A1AAC1-E621-4660-8E78-220BA0C19639}" type="parTrans" cxnId="{9628D05D-BE72-4736-AD40-DE2680ACEC97}">
      <dgm:prSet/>
      <dgm:spPr/>
      <dgm:t>
        <a:bodyPr/>
        <a:lstStyle/>
        <a:p>
          <a:endParaRPr lang="en-GB"/>
        </a:p>
      </dgm:t>
    </dgm:pt>
    <dgm:pt modelId="{029F4B66-CEF2-4A67-BA0A-04960011B33E}" type="sibTrans" cxnId="{9628D05D-BE72-4736-AD40-DE2680ACEC97}">
      <dgm:prSet/>
      <dgm:spPr/>
      <dgm:t>
        <a:bodyPr/>
        <a:lstStyle/>
        <a:p>
          <a:endParaRPr lang="en-GB"/>
        </a:p>
      </dgm:t>
    </dgm:pt>
    <dgm:pt modelId="{E2BA5D80-1B47-4C41-9DC0-1F256BE6734A}">
      <dgm:prSet phldrT="[Text]"/>
      <dgm:spPr>
        <a:xfrm rot="5400000">
          <a:off x="2782421" y="2644427"/>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Letter(s) of engagement issued and signed</a:t>
          </a:r>
        </a:p>
      </dgm:t>
    </dgm:pt>
    <dgm:pt modelId="{46151C15-CC65-4811-A71D-BEAE6B7DBD0C}" type="parTrans" cxnId="{5EFCBDC6-3EDD-4255-B588-2EB8029265F5}">
      <dgm:prSet/>
      <dgm:spPr/>
      <dgm:t>
        <a:bodyPr/>
        <a:lstStyle/>
        <a:p>
          <a:endParaRPr lang="en-GB"/>
        </a:p>
      </dgm:t>
    </dgm:pt>
    <dgm:pt modelId="{BD5AD533-95E1-4818-9373-0DA50038A5B4}" type="sibTrans" cxnId="{5EFCBDC6-3EDD-4255-B588-2EB8029265F5}">
      <dgm:prSet/>
      <dgm:spPr/>
      <dgm:t>
        <a:bodyPr/>
        <a:lstStyle/>
        <a:p>
          <a:endParaRPr lang="en-GB"/>
        </a:p>
      </dgm:t>
    </dgm:pt>
    <dgm:pt modelId="{4F7976BA-69B2-466C-A02A-FFA89AAD23ED}">
      <dgm:prSet phldrT="[Text]"/>
      <dgm:spPr>
        <a:xfrm rot="5400000">
          <a:off x="-235326" y="6005178"/>
          <a:ext cx="1568841" cy="109818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External review carried out</a:t>
          </a:r>
        </a:p>
      </dgm:t>
    </dgm:pt>
    <dgm:pt modelId="{14B8099F-5F6F-423B-94CC-99345DF5822D}" type="parTrans" cxnId="{172F42F7-9FFB-4CD9-87D3-96A732D0C613}">
      <dgm:prSet/>
      <dgm:spPr/>
      <dgm:t>
        <a:bodyPr/>
        <a:lstStyle/>
        <a:p>
          <a:endParaRPr lang="en-GB"/>
        </a:p>
      </dgm:t>
    </dgm:pt>
    <dgm:pt modelId="{151DC8A3-9020-4084-97FB-135350A61590}" type="sibTrans" cxnId="{172F42F7-9FFB-4CD9-87D3-96A732D0C613}">
      <dgm:prSet/>
      <dgm:spPr/>
      <dgm:t>
        <a:bodyPr/>
        <a:lstStyle/>
        <a:p>
          <a:endParaRPr lang="en-GB"/>
        </a:p>
      </dgm:t>
    </dgm:pt>
    <dgm:pt modelId="{BCE1E256-4426-45FA-ACC3-AA97AD2FA11F}">
      <dgm:prSet phldrT="[Text]"/>
      <dgm:spPr>
        <a:xfrm rot="5400000">
          <a:off x="2782421" y="4085620"/>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External reviewer(s)/Consultants report using form PI.1</a:t>
          </a:r>
        </a:p>
      </dgm:t>
    </dgm:pt>
    <dgm:pt modelId="{8D255F63-29ED-448D-8B50-A57F6C86801C}" type="parTrans" cxnId="{A86A3483-E956-4204-8F08-885BD704F19F}">
      <dgm:prSet/>
      <dgm:spPr/>
      <dgm:t>
        <a:bodyPr/>
        <a:lstStyle/>
        <a:p>
          <a:endParaRPr lang="en-GB"/>
        </a:p>
      </dgm:t>
    </dgm:pt>
    <dgm:pt modelId="{B781FE7C-E7D2-44CC-8FC8-3BE2F6F987CB}" type="sibTrans" cxnId="{A86A3483-E956-4204-8F08-885BD704F19F}">
      <dgm:prSet/>
      <dgm:spPr/>
      <dgm:t>
        <a:bodyPr/>
        <a:lstStyle/>
        <a:p>
          <a:endParaRPr lang="en-GB"/>
        </a:p>
      </dgm:t>
    </dgm:pt>
    <dgm:pt modelId="{D2CE38CF-9B22-424D-A3A2-B6574B13EA33}">
      <dgm:prSet custT="1"/>
      <dgm:spPr>
        <a:xfrm rot="5400000">
          <a:off x="-235326" y="1681600"/>
          <a:ext cx="1568841" cy="109818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Course materials</a:t>
          </a:r>
        </a:p>
      </dgm:t>
    </dgm:pt>
    <dgm:pt modelId="{8DACF388-C879-48D3-8052-26D563640C18}" type="parTrans" cxnId="{A9F04432-675D-4230-988E-99FB449CBFE8}">
      <dgm:prSet/>
      <dgm:spPr/>
      <dgm:t>
        <a:bodyPr/>
        <a:lstStyle/>
        <a:p>
          <a:endParaRPr lang="en-GB"/>
        </a:p>
      </dgm:t>
    </dgm:pt>
    <dgm:pt modelId="{C8B8B7E8-66C5-42C9-9FE9-3CFCFB3B8E61}" type="sibTrans" cxnId="{A9F04432-675D-4230-988E-99FB449CBFE8}">
      <dgm:prSet/>
      <dgm:spPr/>
      <dgm:t>
        <a:bodyPr/>
        <a:lstStyle/>
        <a:p>
          <a:endParaRPr lang="en-GB"/>
        </a:p>
      </dgm:t>
    </dgm:pt>
    <dgm:pt modelId="{392BA64E-A1A1-421E-A684-1418AF91D4A1}">
      <dgm:prSet/>
      <dgm:spPr>
        <a:xfrm rot="5400000">
          <a:off x="2782421" y="-237958"/>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Handbooks - Programme Administration</a:t>
          </a:r>
        </a:p>
      </dgm:t>
    </dgm:pt>
    <dgm:pt modelId="{56FB9114-F4F6-4666-81E1-1435B2FAE8B6}" type="parTrans" cxnId="{6F2F2022-89E2-4CD6-A9DF-2D8620616FDF}">
      <dgm:prSet/>
      <dgm:spPr/>
      <dgm:t>
        <a:bodyPr/>
        <a:lstStyle/>
        <a:p>
          <a:endParaRPr lang="en-GB"/>
        </a:p>
      </dgm:t>
    </dgm:pt>
    <dgm:pt modelId="{14CB1E49-31B1-4BDC-B1BF-F8BC2FF6829D}" type="sibTrans" cxnId="{6F2F2022-89E2-4CD6-A9DF-2D8620616FDF}">
      <dgm:prSet/>
      <dgm:spPr/>
      <dgm:t>
        <a:bodyPr/>
        <a:lstStyle/>
        <a:p>
          <a:endParaRPr lang="en-GB"/>
        </a:p>
      </dgm:t>
    </dgm:pt>
    <dgm:pt modelId="{CAF5FAB2-9AEF-4DB4-90EC-576AE1BC9852}">
      <dgm:prSet/>
      <dgm:spPr>
        <a:xfrm rot="5400000">
          <a:off x="2782421" y="-237958"/>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Module and assessment materials  - Teaching and Learning dept. </a:t>
          </a:r>
        </a:p>
      </dgm:t>
    </dgm:pt>
    <dgm:pt modelId="{A337AC61-00C8-4F22-8A27-FE695249FE2E}" type="parTrans" cxnId="{3872AB4C-66BD-4E3A-A9B1-17CF2D4217F5}">
      <dgm:prSet/>
      <dgm:spPr/>
      <dgm:t>
        <a:bodyPr/>
        <a:lstStyle/>
        <a:p>
          <a:endParaRPr lang="en-GB"/>
        </a:p>
      </dgm:t>
    </dgm:pt>
    <dgm:pt modelId="{19367CF5-939E-4E34-9180-F2CA8BDF8FC0}" type="sibTrans" cxnId="{3872AB4C-66BD-4E3A-A9B1-17CF2D4217F5}">
      <dgm:prSet/>
      <dgm:spPr/>
      <dgm:t>
        <a:bodyPr/>
        <a:lstStyle/>
        <a:p>
          <a:endParaRPr lang="en-GB"/>
        </a:p>
      </dgm:t>
    </dgm:pt>
    <dgm:pt modelId="{1345257C-9A89-4C67-B0C7-FB0D5C5A2E67}">
      <dgm:prSet phldrT="[Text]"/>
      <dgm:spPr>
        <a:xfrm rot="5400000">
          <a:off x="2782421" y="4085620"/>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Principalship and Head of Marketing report(s) and take any appropriate action</a:t>
          </a:r>
        </a:p>
      </dgm:t>
    </dgm:pt>
    <dgm:pt modelId="{6C34ACF2-0494-4F84-ACF8-96F0AD346D03}" type="parTrans" cxnId="{626A6FD5-DB2D-4BBB-920E-8B916B6F9C0E}">
      <dgm:prSet/>
      <dgm:spPr/>
      <dgm:t>
        <a:bodyPr/>
        <a:lstStyle/>
        <a:p>
          <a:endParaRPr lang="en-GB"/>
        </a:p>
      </dgm:t>
    </dgm:pt>
    <dgm:pt modelId="{D9A43EA6-2A4B-4335-9D95-0037BB3B19D2}" type="sibTrans" cxnId="{626A6FD5-DB2D-4BBB-920E-8B916B6F9C0E}">
      <dgm:prSet/>
      <dgm:spPr/>
      <dgm:t>
        <a:bodyPr/>
        <a:lstStyle/>
        <a:p>
          <a:endParaRPr lang="en-GB"/>
        </a:p>
      </dgm:t>
    </dgm:pt>
    <dgm:pt modelId="{FE2C5128-A6FE-4DC5-B951-0014EEE4B260}">
      <dgm:prSet phldrT="[Text]"/>
      <dgm:spPr>
        <a:xfrm rot="5400000">
          <a:off x="2782152" y="-1678882"/>
          <a:ext cx="1020283"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hueOff val="0"/>
                  <a:satOff val="0"/>
                  <a:lumOff val="0"/>
                  <a:alphaOff val="0"/>
                </a:sysClr>
              </a:solidFill>
              <a:latin typeface="Calibri" panose="020F0502020204030204"/>
              <a:ea typeface="+mn-ea"/>
              <a:cs typeface="+mn-cs"/>
            </a:rPr>
            <a:t>Finance-related  and College resources content - Operations dept. </a:t>
          </a:r>
        </a:p>
      </dgm:t>
    </dgm:pt>
    <dgm:pt modelId="{1027FF8B-EC35-4C18-87C2-D7525996EA58}" type="parTrans" cxnId="{15CC05AB-0BA1-46B9-AE78-B4BEBB663D26}">
      <dgm:prSet/>
      <dgm:spPr/>
      <dgm:t>
        <a:bodyPr/>
        <a:lstStyle/>
        <a:p>
          <a:endParaRPr lang="en-GB"/>
        </a:p>
      </dgm:t>
    </dgm:pt>
    <dgm:pt modelId="{4C8A17F2-D0B3-43A1-ACC0-32ECC15E8563}" type="sibTrans" cxnId="{15CC05AB-0BA1-46B9-AE78-B4BEBB663D26}">
      <dgm:prSet/>
      <dgm:spPr/>
      <dgm:t>
        <a:bodyPr/>
        <a:lstStyle/>
        <a:p>
          <a:endParaRPr lang="en-GB"/>
        </a:p>
      </dgm:t>
    </dgm:pt>
    <dgm:pt modelId="{D12D04D1-A099-4E11-AEDF-5171315C7556}">
      <dgm:prSet/>
      <dgm:spPr>
        <a:xfrm rot="5400000">
          <a:off x="-235326" y="3122793"/>
          <a:ext cx="1568841" cy="109818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Sign off and initial submission and publication</a:t>
          </a:r>
        </a:p>
      </dgm:t>
    </dgm:pt>
    <dgm:pt modelId="{94AE4944-0A47-487D-8010-B68E99821A4E}" type="parTrans" cxnId="{D363FBE5-645E-415F-A90C-C5913EE042FA}">
      <dgm:prSet/>
      <dgm:spPr/>
      <dgm:t>
        <a:bodyPr/>
        <a:lstStyle/>
        <a:p>
          <a:endParaRPr lang="en-GB"/>
        </a:p>
      </dgm:t>
    </dgm:pt>
    <dgm:pt modelId="{D06338A5-3FD9-491F-9065-E223286AEE80}" type="sibTrans" cxnId="{D363FBE5-645E-415F-A90C-C5913EE042FA}">
      <dgm:prSet/>
      <dgm:spPr/>
      <dgm:t>
        <a:bodyPr/>
        <a:lstStyle/>
        <a:p>
          <a:endParaRPr lang="en-GB"/>
        </a:p>
      </dgm:t>
    </dgm:pt>
    <dgm:pt modelId="{2A079B28-B3FB-4070-81F4-F162AE5DD288}">
      <dgm:prSet/>
      <dgm:spPr>
        <a:xfrm rot="5400000">
          <a:off x="2782421" y="1203234"/>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solidFill>
              <a:latin typeface="Calibri" panose="020F0502020204030204"/>
              <a:ea typeface="+mn-ea"/>
              <a:cs typeface="+mn-cs"/>
            </a:rPr>
            <a:t>Awarding body "sign off"</a:t>
          </a:r>
        </a:p>
      </dgm:t>
    </dgm:pt>
    <dgm:pt modelId="{BED832B4-9748-499C-AA4A-65670582C399}" type="parTrans" cxnId="{5EEEE020-003E-4187-9E36-12C69C1D7D7C}">
      <dgm:prSet/>
      <dgm:spPr/>
    </dgm:pt>
    <dgm:pt modelId="{FC0BFFBC-D024-46FF-B3B9-6CF4618D4CAB}" type="sibTrans" cxnId="{5EEEE020-003E-4187-9E36-12C69C1D7D7C}">
      <dgm:prSet/>
      <dgm:spPr/>
    </dgm:pt>
    <dgm:pt modelId="{940D4C19-1540-46B0-9263-5D9443AA8F73}">
      <dgm:prSet/>
      <dgm:spPr>
        <a:xfrm rot="5400000">
          <a:off x="2782421" y="1203234"/>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solidFill>
              <a:latin typeface="Calibri" panose="020F0502020204030204"/>
              <a:ea typeface="+mn-ea"/>
              <a:cs typeface="+mn-cs"/>
            </a:rPr>
            <a:t>"Sign off" and submission for publication by key postholder</a:t>
          </a:r>
        </a:p>
      </dgm:t>
    </dgm:pt>
    <dgm:pt modelId="{AEF156D0-160F-4038-8FDF-EE69C3C97187}" type="parTrans" cxnId="{C39E812A-2B47-4FAD-81A1-FEE0203EE1E7}">
      <dgm:prSet/>
      <dgm:spPr/>
    </dgm:pt>
    <dgm:pt modelId="{761E25B5-F1BD-454E-8E68-455341CA786F}" type="sibTrans" cxnId="{C39E812A-2B47-4FAD-81A1-FEE0203EE1E7}">
      <dgm:prSet/>
      <dgm:spPr/>
    </dgm:pt>
    <dgm:pt modelId="{3B383F6C-02F4-43C1-BCE1-7AADA5D492DF}">
      <dgm:prSet/>
      <dgm:spPr>
        <a:xfrm rot="5400000">
          <a:off x="2782421" y="1203234"/>
          <a:ext cx="1019746" cy="438821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GB">
              <a:solidFill>
                <a:sysClr val="windowText" lastClr="000000"/>
              </a:solidFill>
              <a:latin typeface="Calibri" panose="020F0502020204030204"/>
              <a:ea typeface="+mn-ea"/>
              <a:cs typeface="+mn-cs"/>
            </a:rPr>
            <a:t>Head of Marketing "sign off" on presentation</a:t>
          </a:r>
        </a:p>
      </dgm:t>
    </dgm:pt>
    <dgm:pt modelId="{BAF6881A-2A69-48BC-A158-B3C1F7686552}" type="parTrans" cxnId="{D15448C7-934D-40A1-A53F-A2662FB52C12}">
      <dgm:prSet/>
      <dgm:spPr/>
    </dgm:pt>
    <dgm:pt modelId="{2148CEDB-981B-45B3-9957-61C3B8F74687}" type="sibTrans" cxnId="{D15448C7-934D-40A1-A53F-A2662FB52C12}">
      <dgm:prSet/>
      <dgm:spPr/>
    </dgm:pt>
    <dgm:pt modelId="{6442956E-90B2-4A24-B376-10C22549C4F0}" type="pres">
      <dgm:prSet presAssocID="{A12AB8DB-BD2D-4ADA-A49C-D42895F832F3}" presName="linearFlow" presStyleCnt="0">
        <dgm:presLayoutVars>
          <dgm:dir/>
          <dgm:animLvl val="lvl"/>
          <dgm:resizeHandles val="exact"/>
        </dgm:presLayoutVars>
      </dgm:prSet>
      <dgm:spPr/>
      <dgm:t>
        <a:bodyPr/>
        <a:lstStyle/>
        <a:p>
          <a:endParaRPr lang="en-US"/>
        </a:p>
      </dgm:t>
    </dgm:pt>
    <dgm:pt modelId="{0AFE8056-CCDF-4A06-A603-3BE0CF64C934}" type="pres">
      <dgm:prSet presAssocID="{2110C3FC-88C9-4F07-B1EA-1F6C19252B02}" presName="composite" presStyleCnt="0"/>
      <dgm:spPr/>
    </dgm:pt>
    <dgm:pt modelId="{30AB257A-9984-4742-9112-22FD48AE97CB}" type="pres">
      <dgm:prSet presAssocID="{2110C3FC-88C9-4F07-B1EA-1F6C19252B02}" presName="parentText" presStyleLbl="alignNode1" presStyleIdx="0" presStyleCnt="5">
        <dgm:presLayoutVars>
          <dgm:chMax val="1"/>
          <dgm:bulletEnabled val="1"/>
        </dgm:presLayoutVars>
      </dgm:prSet>
      <dgm:spPr>
        <a:prstGeom prst="chevron">
          <a:avLst/>
        </a:prstGeom>
      </dgm:spPr>
      <dgm:t>
        <a:bodyPr/>
        <a:lstStyle/>
        <a:p>
          <a:endParaRPr lang="en-US"/>
        </a:p>
      </dgm:t>
    </dgm:pt>
    <dgm:pt modelId="{6F3C8259-52F4-441D-9260-86D10029871B}" type="pres">
      <dgm:prSet presAssocID="{2110C3FC-88C9-4F07-B1EA-1F6C19252B02}" presName="descendantText" presStyleLbl="alignAcc1" presStyleIdx="0" presStyleCnt="5">
        <dgm:presLayoutVars>
          <dgm:bulletEnabled val="1"/>
        </dgm:presLayoutVars>
      </dgm:prSet>
      <dgm:spPr>
        <a:prstGeom prst="round2SameRect">
          <a:avLst/>
        </a:prstGeom>
      </dgm:spPr>
      <dgm:t>
        <a:bodyPr/>
        <a:lstStyle/>
        <a:p>
          <a:endParaRPr lang="en-US"/>
        </a:p>
      </dgm:t>
    </dgm:pt>
    <dgm:pt modelId="{36B884A7-907C-4FD0-A4CE-D54B2379BFF7}" type="pres">
      <dgm:prSet presAssocID="{F41973BA-EDDA-4D26-9215-40FDF5BDBD58}" presName="sp" presStyleCnt="0"/>
      <dgm:spPr/>
    </dgm:pt>
    <dgm:pt modelId="{B55A4CAF-F695-4243-9051-0B2EE80EF748}" type="pres">
      <dgm:prSet presAssocID="{D2CE38CF-9B22-424D-A3A2-B6574B13EA33}" presName="composite" presStyleCnt="0"/>
      <dgm:spPr/>
    </dgm:pt>
    <dgm:pt modelId="{389E4A68-DEDC-486C-87CD-0E14246BB85D}" type="pres">
      <dgm:prSet presAssocID="{D2CE38CF-9B22-424D-A3A2-B6574B13EA33}" presName="parentText" presStyleLbl="alignNode1" presStyleIdx="1" presStyleCnt="5">
        <dgm:presLayoutVars>
          <dgm:chMax val="1"/>
          <dgm:bulletEnabled val="1"/>
        </dgm:presLayoutVars>
      </dgm:prSet>
      <dgm:spPr>
        <a:prstGeom prst="chevron">
          <a:avLst/>
        </a:prstGeom>
      </dgm:spPr>
      <dgm:t>
        <a:bodyPr/>
        <a:lstStyle/>
        <a:p>
          <a:endParaRPr lang="en-US"/>
        </a:p>
      </dgm:t>
    </dgm:pt>
    <dgm:pt modelId="{78889672-404D-414C-8469-F7A02D551226}" type="pres">
      <dgm:prSet presAssocID="{D2CE38CF-9B22-424D-A3A2-B6574B13EA33}" presName="descendantText" presStyleLbl="alignAcc1" presStyleIdx="1" presStyleCnt="5">
        <dgm:presLayoutVars>
          <dgm:bulletEnabled val="1"/>
        </dgm:presLayoutVars>
      </dgm:prSet>
      <dgm:spPr>
        <a:prstGeom prst="round2SameRect">
          <a:avLst/>
        </a:prstGeom>
      </dgm:spPr>
      <dgm:t>
        <a:bodyPr/>
        <a:lstStyle/>
        <a:p>
          <a:endParaRPr lang="en-US"/>
        </a:p>
      </dgm:t>
    </dgm:pt>
    <dgm:pt modelId="{BD084E7B-5129-4A62-BE56-13BCA69EC102}" type="pres">
      <dgm:prSet presAssocID="{C8B8B7E8-66C5-42C9-9FE9-3CFCFB3B8E61}" presName="sp" presStyleCnt="0"/>
      <dgm:spPr/>
    </dgm:pt>
    <dgm:pt modelId="{D87D617A-0B75-4386-A880-65DD60C2EE5A}" type="pres">
      <dgm:prSet presAssocID="{D12D04D1-A099-4E11-AEDF-5171315C7556}" presName="composite" presStyleCnt="0"/>
      <dgm:spPr/>
    </dgm:pt>
    <dgm:pt modelId="{D6D34255-D620-4D39-972A-FDDFBC850002}" type="pres">
      <dgm:prSet presAssocID="{D12D04D1-A099-4E11-AEDF-5171315C7556}" presName="parentText" presStyleLbl="alignNode1" presStyleIdx="2" presStyleCnt="5">
        <dgm:presLayoutVars>
          <dgm:chMax val="1"/>
          <dgm:bulletEnabled val="1"/>
        </dgm:presLayoutVars>
      </dgm:prSet>
      <dgm:spPr>
        <a:prstGeom prst="chevron">
          <a:avLst/>
        </a:prstGeom>
      </dgm:spPr>
      <dgm:t>
        <a:bodyPr/>
        <a:lstStyle/>
        <a:p>
          <a:endParaRPr lang="en-US"/>
        </a:p>
      </dgm:t>
    </dgm:pt>
    <dgm:pt modelId="{97339F23-0BEF-4B3E-A2A1-ED72E68AC2E0}" type="pres">
      <dgm:prSet presAssocID="{D12D04D1-A099-4E11-AEDF-5171315C7556}" presName="descendantText" presStyleLbl="alignAcc1" presStyleIdx="2" presStyleCnt="5">
        <dgm:presLayoutVars>
          <dgm:bulletEnabled val="1"/>
        </dgm:presLayoutVars>
      </dgm:prSet>
      <dgm:spPr>
        <a:prstGeom prst="round2SameRect">
          <a:avLst/>
        </a:prstGeom>
      </dgm:spPr>
      <dgm:t>
        <a:bodyPr/>
        <a:lstStyle/>
        <a:p>
          <a:endParaRPr lang="en-US"/>
        </a:p>
      </dgm:t>
    </dgm:pt>
    <dgm:pt modelId="{351D7D76-67BA-43E7-A841-D9512A4F396B}" type="pres">
      <dgm:prSet presAssocID="{D06338A5-3FD9-491F-9065-E223286AEE80}" presName="sp" presStyleCnt="0"/>
      <dgm:spPr/>
    </dgm:pt>
    <dgm:pt modelId="{8720AD48-FB8A-4252-A8CF-18297556B62D}" type="pres">
      <dgm:prSet presAssocID="{B0FD1386-B3C6-4BFD-BBC3-7E6F81C4A169}" presName="composite" presStyleCnt="0"/>
      <dgm:spPr/>
    </dgm:pt>
    <dgm:pt modelId="{51C7D0F9-BC2E-497B-BE94-2DA5A52BBB38}" type="pres">
      <dgm:prSet presAssocID="{B0FD1386-B3C6-4BFD-BBC3-7E6F81C4A169}" presName="parentText" presStyleLbl="alignNode1" presStyleIdx="3" presStyleCnt="5">
        <dgm:presLayoutVars>
          <dgm:chMax val="1"/>
          <dgm:bulletEnabled val="1"/>
        </dgm:presLayoutVars>
      </dgm:prSet>
      <dgm:spPr>
        <a:prstGeom prst="chevron">
          <a:avLst/>
        </a:prstGeom>
      </dgm:spPr>
      <dgm:t>
        <a:bodyPr/>
        <a:lstStyle/>
        <a:p>
          <a:endParaRPr lang="en-US"/>
        </a:p>
      </dgm:t>
    </dgm:pt>
    <dgm:pt modelId="{52165D84-55E1-413B-BC54-689BFCEA1E01}" type="pres">
      <dgm:prSet presAssocID="{B0FD1386-B3C6-4BFD-BBC3-7E6F81C4A169}" presName="descendantText" presStyleLbl="alignAcc1" presStyleIdx="3" presStyleCnt="5">
        <dgm:presLayoutVars>
          <dgm:bulletEnabled val="1"/>
        </dgm:presLayoutVars>
      </dgm:prSet>
      <dgm:spPr>
        <a:prstGeom prst="round2SameRect">
          <a:avLst/>
        </a:prstGeom>
      </dgm:spPr>
      <dgm:t>
        <a:bodyPr/>
        <a:lstStyle/>
        <a:p>
          <a:endParaRPr lang="en-US"/>
        </a:p>
      </dgm:t>
    </dgm:pt>
    <dgm:pt modelId="{016F419A-F2F7-4A5F-BE00-32E8C4234ACF}" type="pres">
      <dgm:prSet presAssocID="{6419D82A-F342-4856-9636-9FFA8D848BFD}" presName="sp" presStyleCnt="0"/>
      <dgm:spPr/>
    </dgm:pt>
    <dgm:pt modelId="{744F174D-16A6-4A6E-93C0-4055173ADC22}" type="pres">
      <dgm:prSet presAssocID="{4F7976BA-69B2-466C-A02A-FFA89AAD23ED}" presName="composite" presStyleCnt="0"/>
      <dgm:spPr/>
    </dgm:pt>
    <dgm:pt modelId="{50D5F5B5-65F1-4A7A-ABF7-378887EE35FD}" type="pres">
      <dgm:prSet presAssocID="{4F7976BA-69B2-466C-A02A-FFA89AAD23ED}" presName="parentText" presStyleLbl="alignNode1" presStyleIdx="4" presStyleCnt="5">
        <dgm:presLayoutVars>
          <dgm:chMax val="1"/>
          <dgm:bulletEnabled val="1"/>
        </dgm:presLayoutVars>
      </dgm:prSet>
      <dgm:spPr>
        <a:prstGeom prst="chevron">
          <a:avLst/>
        </a:prstGeom>
      </dgm:spPr>
      <dgm:t>
        <a:bodyPr/>
        <a:lstStyle/>
        <a:p>
          <a:endParaRPr lang="en-US"/>
        </a:p>
      </dgm:t>
    </dgm:pt>
    <dgm:pt modelId="{62BDCCBD-665D-4F87-A7F6-A239F10A1619}" type="pres">
      <dgm:prSet presAssocID="{4F7976BA-69B2-466C-A02A-FFA89AAD23ED}" presName="descendantText" presStyleLbl="alignAcc1" presStyleIdx="4" presStyleCnt="5">
        <dgm:presLayoutVars>
          <dgm:bulletEnabled val="1"/>
        </dgm:presLayoutVars>
      </dgm:prSet>
      <dgm:spPr>
        <a:prstGeom prst="round2SameRect">
          <a:avLst/>
        </a:prstGeom>
      </dgm:spPr>
      <dgm:t>
        <a:bodyPr/>
        <a:lstStyle/>
        <a:p>
          <a:endParaRPr lang="en-US"/>
        </a:p>
      </dgm:t>
    </dgm:pt>
  </dgm:ptLst>
  <dgm:cxnLst>
    <dgm:cxn modelId="{F60A8F8F-05AD-4DFA-B63F-260B9FECA884}" type="presOf" srcId="{D2CE38CF-9B22-424D-A3A2-B6574B13EA33}" destId="{389E4A68-DEDC-486C-87CD-0E14246BB85D}" srcOrd="0" destOrd="0" presId="urn:microsoft.com/office/officeart/2005/8/layout/chevron2"/>
    <dgm:cxn modelId="{5B885521-29B4-4ED4-B26D-D180562642F3}" type="presOf" srcId="{3B383F6C-02F4-43C1-BCE1-7AADA5D492DF}" destId="{97339F23-0BEF-4B3E-A2A1-ED72E68AC2E0}" srcOrd="0" destOrd="2" presId="urn:microsoft.com/office/officeart/2005/8/layout/chevron2"/>
    <dgm:cxn modelId="{A86A3483-E956-4204-8F08-885BD704F19F}" srcId="{4F7976BA-69B2-466C-A02A-FFA89AAD23ED}" destId="{BCE1E256-4426-45FA-ACC3-AA97AD2FA11F}" srcOrd="0" destOrd="0" parTransId="{8D255F63-29ED-448D-8B50-A57F6C86801C}" sibTransId="{B781FE7C-E7D2-44CC-8FC8-3BE2F6F987CB}"/>
    <dgm:cxn modelId="{C503785F-8148-43FF-9E92-1293370EA670}" type="presOf" srcId="{940D4C19-1540-46B0-9263-5D9443AA8F73}" destId="{97339F23-0BEF-4B3E-A2A1-ED72E68AC2E0}" srcOrd="0" destOrd="1" presId="urn:microsoft.com/office/officeart/2005/8/layout/chevron2"/>
    <dgm:cxn modelId="{A9F04432-675D-4230-988E-99FB449CBFE8}" srcId="{A12AB8DB-BD2D-4ADA-A49C-D42895F832F3}" destId="{D2CE38CF-9B22-424D-A3A2-B6574B13EA33}" srcOrd="1" destOrd="0" parTransId="{8DACF388-C879-48D3-8052-26D563640C18}" sibTransId="{C8B8B7E8-66C5-42C9-9FE9-3CFCFB3B8E61}"/>
    <dgm:cxn modelId="{0AD30471-4DBE-41E2-A896-67D46026404E}" type="presOf" srcId="{FE2C5128-A6FE-4DC5-B951-0014EEE4B260}" destId="{6F3C8259-52F4-441D-9260-86D10029871B}" srcOrd="0" destOrd="2" presId="urn:microsoft.com/office/officeart/2005/8/layout/chevron2"/>
    <dgm:cxn modelId="{A83B6866-8B78-4FDD-8A37-5BD8E4FDD108}" type="presOf" srcId="{E2BA5D80-1B47-4C41-9DC0-1F256BE6734A}" destId="{52165D84-55E1-413B-BC54-689BFCEA1E01}" srcOrd="0" destOrd="1" presId="urn:microsoft.com/office/officeart/2005/8/layout/chevron2"/>
    <dgm:cxn modelId="{3872AB4C-66BD-4E3A-A9B1-17CF2D4217F5}" srcId="{D2CE38CF-9B22-424D-A3A2-B6574B13EA33}" destId="{CAF5FAB2-9AEF-4DB4-90EC-576AE1BC9852}" srcOrd="1" destOrd="0" parTransId="{A337AC61-00C8-4F22-8A27-FE695249FE2E}" sibTransId="{19367CF5-939E-4E34-9180-F2CA8BDF8FC0}"/>
    <dgm:cxn modelId="{15CC05AB-0BA1-46B9-AE78-B4BEBB663D26}" srcId="{2110C3FC-88C9-4F07-B1EA-1F6C19252B02}" destId="{FE2C5128-A6FE-4DC5-B951-0014EEE4B260}" srcOrd="2" destOrd="0" parTransId="{1027FF8B-EC35-4C18-87C2-D7525996EA58}" sibTransId="{4C8A17F2-D0B3-43A1-ACC0-32ECC15E8563}"/>
    <dgm:cxn modelId="{934E3153-926A-4874-BAC6-BAE3092DB034}" type="presOf" srcId="{D12D04D1-A099-4E11-AEDF-5171315C7556}" destId="{D6D34255-D620-4D39-972A-FDDFBC850002}" srcOrd="0" destOrd="0" presId="urn:microsoft.com/office/officeart/2005/8/layout/chevron2"/>
    <dgm:cxn modelId="{172F42F7-9FFB-4CD9-87D3-96A732D0C613}" srcId="{A12AB8DB-BD2D-4ADA-A49C-D42895F832F3}" destId="{4F7976BA-69B2-466C-A02A-FFA89AAD23ED}" srcOrd="4" destOrd="0" parTransId="{14B8099F-5F6F-423B-94CC-99345DF5822D}" sibTransId="{151DC8A3-9020-4084-97FB-135350A61590}"/>
    <dgm:cxn modelId="{DC1D9979-697F-4FD5-A0A3-1E82D47A45D2}" srcId="{A12AB8DB-BD2D-4ADA-A49C-D42895F832F3}" destId="{B0FD1386-B3C6-4BFD-BBC3-7E6F81C4A169}" srcOrd="3" destOrd="0" parTransId="{C9DC1FC4-1B90-480F-8A0F-F169FC6D69B3}" sibTransId="{6419D82A-F342-4856-9636-9FFA8D848BFD}"/>
    <dgm:cxn modelId="{E5F9B97D-ACFD-4742-9387-160A969976A9}" type="presOf" srcId="{2110C3FC-88C9-4F07-B1EA-1F6C19252B02}" destId="{30AB257A-9984-4742-9112-22FD48AE97CB}" srcOrd="0" destOrd="0" presId="urn:microsoft.com/office/officeart/2005/8/layout/chevron2"/>
    <dgm:cxn modelId="{BAFE76EA-03A1-473C-AC57-0DF3F8944594}" type="presOf" srcId="{392BA64E-A1A1-421E-A684-1418AF91D4A1}" destId="{78889672-404D-414C-8469-F7A02D551226}" srcOrd="0" destOrd="0" presId="urn:microsoft.com/office/officeart/2005/8/layout/chevron2"/>
    <dgm:cxn modelId="{9628D05D-BE72-4736-AD40-DE2680ACEC97}" srcId="{B0FD1386-B3C6-4BFD-BBC3-7E6F81C4A169}" destId="{6DF296B7-731C-49A7-9DB4-6A732F611FD7}" srcOrd="0" destOrd="0" parTransId="{B7A1AAC1-E621-4660-8E78-220BA0C19639}" sibTransId="{029F4B66-CEF2-4A67-BA0A-04960011B33E}"/>
    <dgm:cxn modelId="{215D422E-BA52-4C3A-BAC2-429A779BFC93}" type="presOf" srcId="{6E760CC5-612A-4A43-97CC-C9D27201328D}" destId="{6F3C8259-52F4-441D-9260-86D10029871B}" srcOrd="0" destOrd="1" presId="urn:microsoft.com/office/officeart/2005/8/layout/chevron2"/>
    <dgm:cxn modelId="{6F2F2022-89E2-4CD6-A9DF-2D8620616FDF}" srcId="{D2CE38CF-9B22-424D-A3A2-B6574B13EA33}" destId="{392BA64E-A1A1-421E-A684-1418AF91D4A1}" srcOrd="0" destOrd="0" parTransId="{56FB9114-F4F6-4666-81E1-1435B2FAE8B6}" sibTransId="{14CB1E49-31B1-4BDC-B1BF-F8BC2FF6829D}"/>
    <dgm:cxn modelId="{B1A27203-A317-4F4C-A44B-7B9C79FE0B85}" type="presOf" srcId="{4F7976BA-69B2-466C-A02A-FFA89AAD23ED}" destId="{50D5F5B5-65F1-4A7A-ABF7-378887EE35FD}" srcOrd="0" destOrd="0" presId="urn:microsoft.com/office/officeart/2005/8/layout/chevron2"/>
    <dgm:cxn modelId="{EE7D8FE9-3663-4930-990F-B519B5048241}" type="presOf" srcId="{A12AB8DB-BD2D-4ADA-A49C-D42895F832F3}" destId="{6442956E-90B2-4A24-B376-10C22549C4F0}" srcOrd="0" destOrd="0" presId="urn:microsoft.com/office/officeart/2005/8/layout/chevron2"/>
    <dgm:cxn modelId="{A1E94213-521E-43AF-98EE-3E45A7E7F430}" type="presOf" srcId="{CAF5FAB2-9AEF-4DB4-90EC-576AE1BC9852}" destId="{78889672-404D-414C-8469-F7A02D551226}" srcOrd="0" destOrd="1" presId="urn:microsoft.com/office/officeart/2005/8/layout/chevron2"/>
    <dgm:cxn modelId="{D15448C7-934D-40A1-A53F-A2662FB52C12}" srcId="{D12D04D1-A099-4E11-AEDF-5171315C7556}" destId="{3B383F6C-02F4-43C1-BCE1-7AADA5D492DF}" srcOrd="2" destOrd="0" parTransId="{BAF6881A-2A69-48BC-A158-B3C1F7686552}" sibTransId="{2148CEDB-981B-45B3-9957-61C3B8F74687}"/>
    <dgm:cxn modelId="{5EFCBDC6-3EDD-4255-B588-2EB8029265F5}" srcId="{B0FD1386-B3C6-4BFD-BBC3-7E6F81C4A169}" destId="{E2BA5D80-1B47-4C41-9DC0-1F256BE6734A}" srcOrd="1" destOrd="0" parTransId="{46151C15-CC65-4811-A71D-BEAE6B7DBD0C}" sibTransId="{BD5AD533-95E1-4818-9373-0DA50038A5B4}"/>
    <dgm:cxn modelId="{4F36902F-E31F-43AB-9EA3-B7107E65C921}" type="presOf" srcId="{E9036793-7C56-4DA0-AD91-FA8FE04F82CC}" destId="{6F3C8259-52F4-441D-9260-86D10029871B}" srcOrd="0" destOrd="0" presId="urn:microsoft.com/office/officeart/2005/8/layout/chevron2"/>
    <dgm:cxn modelId="{C39E812A-2B47-4FAD-81A1-FEE0203EE1E7}" srcId="{D12D04D1-A099-4E11-AEDF-5171315C7556}" destId="{940D4C19-1540-46B0-9263-5D9443AA8F73}" srcOrd="1" destOrd="0" parTransId="{AEF156D0-160F-4038-8FDF-EE69C3C97187}" sibTransId="{761E25B5-F1BD-454E-8E68-455341CA786F}"/>
    <dgm:cxn modelId="{C0E8F914-93C8-4AF7-80CB-0720B764763C}" srcId="{2110C3FC-88C9-4F07-B1EA-1F6C19252B02}" destId="{6E760CC5-612A-4A43-97CC-C9D27201328D}" srcOrd="1" destOrd="0" parTransId="{D01E0F7B-F9BB-423E-A5F9-3229BBEEA87A}" sibTransId="{08AA6F03-8868-4845-A697-F4777B1FB0BD}"/>
    <dgm:cxn modelId="{626A6FD5-DB2D-4BBB-920E-8B916B6F9C0E}" srcId="{4F7976BA-69B2-466C-A02A-FFA89AAD23ED}" destId="{1345257C-9A89-4C67-B0C7-FB0D5C5A2E67}" srcOrd="1" destOrd="0" parTransId="{6C34ACF2-0494-4F84-ACF8-96F0AD346D03}" sibTransId="{D9A43EA6-2A4B-4335-9D95-0037BB3B19D2}"/>
    <dgm:cxn modelId="{C8B0A856-23F7-48F4-9DF6-79C4DC49D74E}" type="presOf" srcId="{1345257C-9A89-4C67-B0C7-FB0D5C5A2E67}" destId="{62BDCCBD-665D-4F87-A7F6-A239F10A1619}" srcOrd="0" destOrd="1" presId="urn:microsoft.com/office/officeart/2005/8/layout/chevron2"/>
    <dgm:cxn modelId="{D363FBE5-645E-415F-A90C-C5913EE042FA}" srcId="{A12AB8DB-BD2D-4ADA-A49C-D42895F832F3}" destId="{D12D04D1-A099-4E11-AEDF-5171315C7556}" srcOrd="2" destOrd="0" parTransId="{94AE4944-0A47-487D-8010-B68E99821A4E}" sibTransId="{D06338A5-3FD9-491F-9065-E223286AEE80}"/>
    <dgm:cxn modelId="{8E01A848-B1E0-4ED5-AB59-E9BD4EEFA5F0}" type="presOf" srcId="{2A079B28-B3FB-4070-81F4-F162AE5DD288}" destId="{97339F23-0BEF-4B3E-A2A1-ED72E68AC2E0}" srcOrd="0" destOrd="0" presId="urn:microsoft.com/office/officeart/2005/8/layout/chevron2"/>
    <dgm:cxn modelId="{547CB987-5A85-43CD-AF25-167BBA3665B7}" type="presOf" srcId="{BCE1E256-4426-45FA-ACC3-AA97AD2FA11F}" destId="{62BDCCBD-665D-4F87-A7F6-A239F10A1619}" srcOrd="0" destOrd="0" presId="urn:microsoft.com/office/officeart/2005/8/layout/chevron2"/>
    <dgm:cxn modelId="{41480915-C8DA-45D9-8E62-AC65A50FBA5F}" srcId="{A12AB8DB-BD2D-4ADA-A49C-D42895F832F3}" destId="{2110C3FC-88C9-4F07-B1EA-1F6C19252B02}" srcOrd="0" destOrd="0" parTransId="{74D62280-C1DD-4F3D-8A7B-D5E10A6CB717}" sibTransId="{F41973BA-EDDA-4D26-9215-40FDF5BDBD58}"/>
    <dgm:cxn modelId="{21A1658C-F4B3-4D80-8562-AF52BC9E470F}" type="presOf" srcId="{B0FD1386-B3C6-4BFD-BBC3-7E6F81C4A169}" destId="{51C7D0F9-BC2E-497B-BE94-2DA5A52BBB38}" srcOrd="0" destOrd="0" presId="urn:microsoft.com/office/officeart/2005/8/layout/chevron2"/>
    <dgm:cxn modelId="{C1C486CB-0578-4BDF-9D4C-1DAAF61B47FF}" srcId="{2110C3FC-88C9-4F07-B1EA-1F6C19252B02}" destId="{E9036793-7C56-4DA0-AD91-FA8FE04F82CC}" srcOrd="0" destOrd="0" parTransId="{9B0DA3E5-856B-4919-958B-054EB84CE08A}" sibTransId="{365AA458-8123-4587-B7E1-CE39D70C4D61}"/>
    <dgm:cxn modelId="{64783786-DDBE-45B1-8059-B98D1FD38FEC}" type="presOf" srcId="{6DF296B7-731C-49A7-9DB4-6A732F611FD7}" destId="{52165D84-55E1-413B-BC54-689BFCEA1E01}" srcOrd="0" destOrd="0" presId="urn:microsoft.com/office/officeart/2005/8/layout/chevron2"/>
    <dgm:cxn modelId="{5EEEE020-003E-4187-9E36-12C69C1D7D7C}" srcId="{D12D04D1-A099-4E11-AEDF-5171315C7556}" destId="{2A079B28-B3FB-4070-81F4-F162AE5DD288}" srcOrd="0" destOrd="0" parTransId="{BED832B4-9748-499C-AA4A-65670582C399}" sibTransId="{FC0BFFBC-D024-46FF-B3B9-6CF4618D4CAB}"/>
    <dgm:cxn modelId="{8E61EACD-852C-4902-9045-20A5FD76AB32}" type="presParOf" srcId="{6442956E-90B2-4A24-B376-10C22549C4F0}" destId="{0AFE8056-CCDF-4A06-A603-3BE0CF64C934}" srcOrd="0" destOrd="0" presId="urn:microsoft.com/office/officeart/2005/8/layout/chevron2"/>
    <dgm:cxn modelId="{FB0FD6A6-9FC1-4432-B557-0F520ADE0AD1}" type="presParOf" srcId="{0AFE8056-CCDF-4A06-A603-3BE0CF64C934}" destId="{30AB257A-9984-4742-9112-22FD48AE97CB}" srcOrd="0" destOrd="0" presId="urn:microsoft.com/office/officeart/2005/8/layout/chevron2"/>
    <dgm:cxn modelId="{3F35BA98-08AD-4632-B53A-2E91617ED578}" type="presParOf" srcId="{0AFE8056-CCDF-4A06-A603-3BE0CF64C934}" destId="{6F3C8259-52F4-441D-9260-86D10029871B}" srcOrd="1" destOrd="0" presId="urn:microsoft.com/office/officeart/2005/8/layout/chevron2"/>
    <dgm:cxn modelId="{A9AFD80A-BD3E-42C3-998C-365DE9483C53}" type="presParOf" srcId="{6442956E-90B2-4A24-B376-10C22549C4F0}" destId="{36B884A7-907C-4FD0-A4CE-D54B2379BFF7}" srcOrd="1" destOrd="0" presId="urn:microsoft.com/office/officeart/2005/8/layout/chevron2"/>
    <dgm:cxn modelId="{DE7B2707-ECE9-42B3-B523-4F0A161DB585}" type="presParOf" srcId="{6442956E-90B2-4A24-B376-10C22549C4F0}" destId="{B55A4CAF-F695-4243-9051-0B2EE80EF748}" srcOrd="2" destOrd="0" presId="urn:microsoft.com/office/officeart/2005/8/layout/chevron2"/>
    <dgm:cxn modelId="{D619A003-EC7D-48B0-81CB-1FBBC6439580}" type="presParOf" srcId="{B55A4CAF-F695-4243-9051-0B2EE80EF748}" destId="{389E4A68-DEDC-486C-87CD-0E14246BB85D}" srcOrd="0" destOrd="0" presId="urn:microsoft.com/office/officeart/2005/8/layout/chevron2"/>
    <dgm:cxn modelId="{C8217D44-B17D-463C-8156-7D07D6E872FD}" type="presParOf" srcId="{B55A4CAF-F695-4243-9051-0B2EE80EF748}" destId="{78889672-404D-414C-8469-F7A02D551226}" srcOrd="1" destOrd="0" presId="urn:microsoft.com/office/officeart/2005/8/layout/chevron2"/>
    <dgm:cxn modelId="{9E08AC7D-3E00-4C6E-96C0-DF86F4069AE9}" type="presParOf" srcId="{6442956E-90B2-4A24-B376-10C22549C4F0}" destId="{BD084E7B-5129-4A62-BE56-13BCA69EC102}" srcOrd="3" destOrd="0" presId="urn:microsoft.com/office/officeart/2005/8/layout/chevron2"/>
    <dgm:cxn modelId="{D62527E9-E232-4324-9B87-89010931B7D0}" type="presParOf" srcId="{6442956E-90B2-4A24-B376-10C22549C4F0}" destId="{D87D617A-0B75-4386-A880-65DD60C2EE5A}" srcOrd="4" destOrd="0" presId="urn:microsoft.com/office/officeart/2005/8/layout/chevron2"/>
    <dgm:cxn modelId="{A2F4961D-4F26-47BC-A452-88208DFFE061}" type="presParOf" srcId="{D87D617A-0B75-4386-A880-65DD60C2EE5A}" destId="{D6D34255-D620-4D39-972A-FDDFBC850002}" srcOrd="0" destOrd="0" presId="urn:microsoft.com/office/officeart/2005/8/layout/chevron2"/>
    <dgm:cxn modelId="{280A714E-3ECF-4BC4-8CF4-CF7E83532A25}" type="presParOf" srcId="{D87D617A-0B75-4386-A880-65DD60C2EE5A}" destId="{97339F23-0BEF-4B3E-A2A1-ED72E68AC2E0}" srcOrd="1" destOrd="0" presId="urn:microsoft.com/office/officeart/2005/8/layout/chevron2"/>
    <dgm:cxn modelId="{3CABE7A2-EA68-4B36-8287-4AF9BC34AC30}" type="presParOf" srcId="{6442956E-90B2-4A24-B376-10C22549C4F0}" destId="{351D7D76-67BA-43E7-A841-D9512A4F396B}" srcOrd="5" destOrd="0" presId="urn:microsoft.com/office/officeart/2005/8/layout/chevron2"/>
    <dgm:cxn modelId="{AAB7AB86-B3F7-4199-80F9-B2D97E3E0D94}" type="presParOf" srcId="{6442956E-90B2-4A24-B376-10C22549C4F0}" destId="{8720AD48-FB8A-4252-A8CF-18297556B62D}" srcOrd="6" destOrd="0" presId="urn:microsoft.com/office/officeart/2005/8/layout/chevron2"/>
    <dgm:cxn modelId="{60E676A4-7721-4007-A1BC-340714F29EF1}" type="presParOf" srcId="{8720AD48-FB8A-4252-A8CF-18297556B62D}" destId="{51C7D0F9-BC2E-497B-BE94-2DA5A52BBB38}" srcOrd="0" destOrd="0" presId="urn:microsoft.com/office/officeart/2005/8/layout/chevron2"/>
    <dgm:cxn modelId="{6702D78D-A603-405E-AF5D-6106557282BD}" type="presParOf" srcId="{8720AD48-FB8A-4252-A8CF-18297556B62D}" destId="{52165D84-55E1-413B-BC54-689BFCEA1E01}" srcOrd="1" destOrd="0" presId="urn:microsoft.com/office/officeart/2005/8/layout/chevron2"/>
    <dgm:cxn modelId="{00284F2D-EA44-4876-B2BD-7AE26B659891}" type="presParOf" srcId="{6442956E-90B2-4A24-B376-10C22549C4F0}" destId="{016F419A-F2F7-4A5F-BE00-32E8C4234ACF}" srcOrd="7" destOrd="0" presId="urn:microsoft.com/office/officeart/2005/8/layout/chevron2"/>
    <dgm:cxn modelId="{E81BAF31-1293-4B64-B6F5-E89EC5281D8A}" type="presParOf" srcId="{6442956E-90B2-4A24-B376-10C22549C4F0}" destId="{744F174D-16A6-4A6E-93C0-4055173ADC22}" srcOrd="8" destOrd="0" presId="urn:microsoft.com/office/officeart/2005/8/layout/chevron2"/>
    <dgm:cxn modelId="{3B080F73-384D-4F75-8C7D-5CEB213A0261}" type="presParOf" srcId="{744F174D-16A6-4A6E-93C0-4055173ADC22}" destId="{50D5F5B5-65F1-4A7A-ABF7-378887EE35FD}" srcOrd="0" destOrd="0" presId="urn:microsoft.com/office/officeart/2005/8/layout/chevron2"/>
    <dgm:cxn modelId="{3024C26B-9A3F-4362-8E05-511E59AA7C42}" type="presParOf" srcId="{744F174D-16A6-4A6E-93C0-4055173ADC22}" destId="{62BDCCBD-665D-4F87-A7F6-A239F10A1619}"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B257A-9984-4742-9112-22FD48AE97CB}">
      <dsp:nvSpPr>
        <dsp:cNvPr id="0" name=""/>
        <dsp:cNvSpPr/>
      </dsp:nvSpPr>
      <dsp:spPr>
        <a:xfrm rot="5400000">
          <a:off x="-235326" y="240407"/>
          <a:ext cx="1568841" cy="109818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a:p>
          <a:pPr lvl="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Documentation  produced  for website and marketing</a:t>
          </a:r>
        </a:p>
      </dsp:txBody>
      <dsp:txXfrm rot="-5400000">
        <a:off x="1" y="554174"/>
        <a:ext cx="1098188" cy="470653"/>
      </dsp:txXfrm>
    </dsp:sp>
    <dsp:sp modelId="{6F3C8259-52F4-441D-9260-86D10029871B}">
      <dsp:nvSpPr>
        <dsp:cNvPr id="0" name=""/>
        <dsp:cNvSpPr/>
      </dsp:nvSpPr>
      <dsp:spPr>
        <a:xfrm rot="5400000">
          <a:off x="2782152" y="-1678882"/>
          <a:ext cx="1020283" cy="438821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Marketing department - publicity and course information  </a:t>
          </a:r>
        </a:p>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Curriculum materials - Teaching and Learning dept</a:t>
          </a:r>
        </a:p>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Finance-related  and College resources content - Operations dept. </a:t>
          </a:r>
        </a:p>
      </dsp:txBody>
      <dsp:txXfrm rot="-5400000">
        <a:off x="1098188" y="54888"/>
        <a:ext cx="4338405" cy="920671"/>
      </dsp:txXfrm>
    </dsp:sp>
    <dsp:sp modelId="{389E4A68-DEDC-486C-87CD-0E14246BB85D}">
      <dsp:nvSpPr>
        <dsp:cNvPr id="0" name=""/>
        <dsp:cNvSpPr/>
      </dsp:nvSpPr>
      <dsp:spPr>
        <a:xfrm rot="5400000">
          <a:off x="-235326" y="1681600"/>
          <a:ext cx="1568841" cy="109818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Course materials</a:t>
          </a:r>
        </a:p>
      </dsp:txBody>
      <dsp:txXfrm rot="-5400000">
        <a:off x="1" y="1995367"/>
        <a:ext cx="1098188" cy="470653"/>
      </dsp:txXfrm>
    </dsp:sp>
    <dsp:sp modelId="{78889672-404D-414C-8469-F7A02D551226}">
      <dsp:nvSpPr>
        <dsp:cNvPr id="0" name=""/>
        <dsp:cNvSpPr/>
      </dsp:nvSpPr>
      <dsp:spPr>
        <a:xfrm rot="5400000">
          <a:off x="2782421" y="-237958"/>
          <a:ext cx="1019746" cy="438821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Handbooks - Programme Administration</a:t>
          </a:r>
        </a:p>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Module and assessment materials  - Teaching and Learning dept. </a:t>
          </a:r>
        </a:p>
      </dsp:txBody>
      <dsp:txXfrm rot="-5400000">
        <a:off x="1098189" y="1496054"/>
        <a:ext cx="4338431" cy="920186"/>
      </dsp:txXfrm>
    </dsp:sp>
    <dsp:sp modelId="{D6D34255-D620-4D39-972A-FDDFBC850002}">
      <dsp:nvSpPr>
        <dsp:cNvPr id="0" name=""/>
        <dsp:cNvSpPr/>
      </dsp:nvSpPr>
      <dsp:spPr>
        <a:xfrm rot="5400000">
          <a:off x="-235326" y="3122793"/>
          <a:ext cx="1568841" cy="109818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Sign off and initial submission and publication</a:t>
          </a:r>
        </a:p>
      </dsp:txBody>
      <dsp:txXfrm rot="-5400000">
        <a:off x="1" y="3436560"/>
        <a:ext cx="1098188" cy="470653"/>
      </dsp:txXfrm>
    </dsp:sp>
    <dsp:sp modelId="{97339F23-0BEF-4B3E-A2A1-ED72E68AC2E0}">
      <dsp:nvSpPr>
        <dsp:cNvPr id="0" name=""/>
        <dsp:cNvSpPr/>
      </dsp:nvSpPr>
      <dsp:spPr>
        <a:xfrm rot="5400000">
          <a:off x="2782421" y="1203234"/>
          <a:ext cx="1019746" cy="438821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solidFill>
                <a:sysClr val="windowText" lastClr="000000"/>
              </a:solidFill>
              <a:latin typeface="Calibri" panose="020F0502020204030204"/>
              <a:ea typeface="+mn-ea"/>
              <a:cs typeface="+mn-cs"/>
            </a:rPr>
            <a:t>Awarding body "sign off"</a:t>
          </a:r>
        </a:p>
        <a:p>
          <a:pPr marL="114300" lvl="1" indent="-114300" algn="l" defTabSz="577850">
            <a:lnSpc>
              <a:spcPct val="90000"/>
            </a:lnSpc>
            <a:spcBef>
              <a:spcPct val="0"/>
            </a:spcBef>
            <a:spcAft>
              <a:spcPct val="15000"/>
            </a:spcAft>
            <a:buChar char="••"/>
          </a:pPr>
          <a:r>
            <a:rPr lang="en-GB" sz="1300" kern="1200">
              <a:solidFill>
                <a:sysClr val="windowText" lastClr="000000"/>
              </a:solidFill>
              <a:latin typeface="Calibri" panose="020F0502020204030204"/>
              <a:ea typeface="+mn-ea"/>
              <a:cs typeface="+mn-cs"/>
            </a:rPr>
            <a:t>"Sign off" and submission for publication by key postholder</a:t>
          </a:r>
        </a:p>
        <a:p>
          <a:pPr marL="114300" lvl="1" indent="-114300" algn="l" defTabSz="577850">
            <a:lnSpc>
              <a:spcPct val="90000"/>
            </a:lnSpc>
            <a:spcBef>
              <a:spcPct val="0"/>
            </a:spcBef>
            <a:spcAft>
              <a:spcPct val="15000"/>
            </a:spcAft>
            <a:buChar char="••"/>
          </a:pPr>
          <a:r>
            <a:rPr lang="en-GB" sz="1300" kern="1200">
              <a:solidFill>
                <a:sysClr val="windowText" lastClr="000000"/>
              </a:solidFill>
              <a:latin typeface="Calibri" panose="020F0502020204030204"/>
              <a:ea typeface="+mn-ea"/>
              <a:cs typeface="+mn-cs"/>
            </a:rPr>
            <a:t>Head of Marketing "sign off" on presentation</a:t>
          </a:r>
        </a:p>
      </dsp:txBody>
      <dsp:txXfrm rot="-5400000">
        <a:off x="1098189" y="2937246"/>
        <a:ext cx="4338431" cy="920186"/>
      </dsp:txXfrm>
    </dsp:sp>
    <dsp:sp modelId="{51C7D0F9-BC2E-497B-BE94-2DA5A52BBB38}">
      <dsp:nvSpPr>
        <dsp:cNvPr id="0" name=""/>
        <dsp:cNvSpPr/>
      </dsp:nvSpPr>
      <dsp:spPr>
        <a:xfrm rot="5400000">
          <a:off x="-235326" y="4563985"/>
          <a:ext cx="1568841" cy="109818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Selection of External Reviewers/</a:t>
          </a:r>
        </a:p>
        <a:p>
          <a:pPr lvl="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Consultants</a:t>
          </a:r>
        </a:p>
      </dsp:txBody>
      <dsp:txXfrm rot="-5400000">
        <a:off x="1" y="4877752"/>
        <a:ext cx="1098188" cy="470653"/>
      </dsp:txXfrm>
    </dsp:sp>
    <dsp:sp modelId="{52165D84-55E1-413B-BC54-689BFCEA1E01}">
      <dsp:nvSpPr>
        <dsp:cNvPr id="0" name=""/>
        <dsp:cNvSpPr/>
      </dsp:nvSpPr>
      <dsp:spPr>
        <a:xfrm rot="5400000">
          <a:off x="2782421" y="2644427"/>
          <a:ext cx="1019746" cy="438821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Principalship decide upon external reviewer(s)</a:t>
          </a:r>
        </a:p>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Letter(s) of engagement issued and signed</a:t>
          </a:r>
        </a:p>
      </dsp:txBody>
      <dsp:txXfrm rot="-5400000">
        <a:off x="1098189" y="4378439"/>
        <a:ext cx="4338431" cy="920186"/>
      </dsp:txXfrm>
    </dsp:sp>
    <dsp:sp modelId="{50D5F5B5-65F1-4A7A-ABF7-378887EE35FD}">
      <dsp:nvSpPr>
        <dsp:cNvPr id="0" name=""/>
        <dsp:cNvSpPr/>
      </dsp:nvSpPr>
      <dsp:spPr>
        <a:xfrm rot="5400000">
          <a:off x="-235326" y="6005178"/>
          <a:ext cx="1568841" cy="1098188"/>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External review carried out</a:t>
          </a:r>
        </a:p>
      </dsp:txBody>
      <dsp:txXfrm rot="-5400000">
        <a:off x="1" y="6318945"/>
        <a:ext cx="1098188" cy="470653"/>
      </dsp:txXfrm>
    </dsp:sp>
    <dsp:sp modelId="{62BDCCBD-665D-4F87-A7F6-A239F10A1619}">
      <dsp:nvSpPr>
        <dsp:cNvPr id="0" name=""/>
        <dsp:cNvSpPr/>
      </dsp:nvSpPr>
      <dsp:spPr>
        <a:xfrm rot="5400000">
          <a:off x="2782421" y="4085620"/>
          <a:ext cx="1019746" cy="438821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External reviewer(s)/Consultants report using form PI.1</a:t>
          </a:r>
        </a:p>
        <a:p>
          <a:pPr marL="114300" lvl="1" indent="-114300" algn="l" defTabSz="577850">
            <a:lnSpc>
              <a:spcPct val="90000"/>
            </a:lnSpc>
            <a:spcBef>
              <a:spcPct val="0"/>
            </a:spcBef>
            <a:spcAft>
              <a:spcPct val="15000"/>
            </a:spcAft>
            <a:buChar char="••"/>
          </a:pPr>
          <a:r>
            <a:rPr lang="en-GB" sz="1300" kern="1200">
              <a:solidFill>
                <a:sysClr val="windowText" lastClr="000000">
                  <a:hueOff val="0"/>
                  <a:satOff val="0"/>
                  <a:lumOff val="0"/>
                  <a:alphaOff val="0"/>
                </a:sysClr>
              </a:solidFill>
              <a:latin typeface="Calibri" panose="020F0502020204030204"/>
              <a:ea typeface="+mn-ea"/>
              <a:cs typeface="+mn-cs"/>
            </a:rPr>
            <a:t>Principalship and Head of Marketing report(s) and take any appropriate action</a:t>
          </a:r>
        </a:p>
      </dsp:txBody>
      <dsp:txXfrm rot="-5400000">
        <a:off x="1098189" y="5819632"/>
        <a:ext cx="4338431" cy="9201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0" ma:contentTypeDescription="Create a new document." ma:contentTypeScope="" ma:versionID="722751c25a24c39d28ee19b50e52c66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EDD21-7190-4FB3-91EE-394F80E11D29}"/>
</file>

<file path=customXml/itemProps2.xml><?xml version="1.0" encoding="utf-8"?>
<ds:datastoreItem xmlns:ds="http://schemas.openxmlformats.org/officeDocument/2006/customXml" ds:itemID="{F99E33CE-AD85-4A1C-9F1E-E5D5E363D852}"/>
</file>

<file path=customXml/itemProps3.xml><?xml version="1.0" encoding="utf-8"?>
<ds:datastoreItem xmlns:ds="http://schemas.openxmlformats.org/officeDocument/2006/customXml" ds:itemID="{82C17D52-8C92-45D0-B31F-5B7AB9C97C05}"/>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6712</Characters>
  <Application>Microsoft Office Word</Application>
  <DocSecurity>0</DocSecurity>
  <Lines>55</Lines>
  <Paragraphs>15</Paragraphs>
  <ScaleCrop>false</ScaleCrop>
  <Company>London School of Business and Finance</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Vuerich</dc:creator>
  <cp:keywords/>
  <dc:description/>
  <cp:lastModifiedBy>Lisa Vuerich</cp:lastModifiedBy>
  <cp:revision>3</cp:revision>
  <dcterms:created xsi:type="dcterms:W3CDTF">2020-01-22T11:45:00Z</dcterms:created>
  <dcterms:modified xsi:type="dcterms:W3CDTF">2020-01-22T11:46:00Z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y fmtid="{D5CDD505-2E9C-101B-9397-08002B2CF9AE}" pid="3" name="Order">
    <vt:r8>58800</vt:r8>
  </property>
</Properties>
</file>